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ECA17" w14:textId="77777777" w:rsidR="004143ED" w:rsidRDefault="004143ED" w:rsidP="004143ED">
      <w:pPr>
        <w:pStyle w:val="Sous-titre"/>
        <w:pBdr>
          <w:top w:val="none" w:sz="0" w:space="0" w:color="auto"/>
          <w:left w:val="none" w:sz="0" w:space="0" w:color="auto"/>
          <w:bottom w:val="none" w:sz="0" w:space="0" w:color="auto"/>
          <w:right w:val="none" w:sz="0" w:space="0" w:color="auto"/>
        </w:pBdr>
        <w:rPr>
          <w:sz w:val="40"/>
        </w:rPr>
      </w:pPr>
      <w:r>
        <w:rPr>
          <w:sz w:val="40"/>
        </w:rPr>
        <w:t xml:space="preserve">COOPALIS </w:t>
      </w:r>
    </w:p>
    <w:p w14:paraId="286BBC5C" w14:textId="77777777" w:rsidR="004143ED" w:rsidRDefault="004143ED" w:rsidP="004143ED">
      <w:pPr>
        <w:shd w:val="pct5" w:color="auto" w:fill="FFFFFF"/>
        <w:jc w:val="center"/>
      </w:pPr>
      <w:r>
        <w:t>33, Rue Abbé Garnier – BP 203</w:t>
      </w:r>
    </w:p>
    <w:p w14:paraId="4825CD65" w14:textId="77777777" w:rsidR="004143ED" w:rsidRDefault="004143ED" w:rsidP="004143ED">
      <w:pPr>
        <w:shd w:val="pct5" w:color="auto" w:fill="FFFFFF"/>
        <w:jc w:val="center"/>
        <w:rPr>
          <w:sz w:val="26"/>
        </w:rPr>
      </w:pPr>
      <w:r>
        <w:t>22002 SAINT BRIEUC</w:t>
      </w:r>
    </w:p>
    <w:p w14:paraId="6D456977" w14:textId="77777777" w:rsidR="004143ED" w:rsidRDefault="004143ED" w:rsidP="004143ED">
      <w:pPr>
        <w:pStyle w:val="Sous-titre"/>
        <w:pBdr>
          <w:top w:val="none" w:sz="0" w:space="0" w:color="auto"/>
          <w:left w:val="none" w:sz="0" w:space="0" w:color="auto"/>
          <w:bottom w:val="none" w:sz="0" w:space="0" w:color="auto"/>
          <w:right w:val="none" w:sz="0" w:space="0" w:color="auto"/>
        </w:pBdr>
        <w:rPr>
          <w:sz w:val="14"/>
        </w:rPr>
      </w:pPr>
    </w:p>
    <w:p w14:paraId="1AEBE8E7" w14:textId="77777777" w:rsidR="004143ED" w:rsidRDefault="004143ED" w:rsidP="004143ED">
      <w:pPr>
        <w:jc w:val="center"/>
      </w:pPr>
    </w:p>
    <w:p w14:paraId="78B05FDF" w14:textId="5A632429" w:rsidR="00644D87" w:rsidRDefault="00644D87" w:rsidP="004143ED">
      <w:pPr>
        <w:jc w:val="center"/>
      </w:pPr>
    </w:p>
    <w:p w14:paraId="09BF395D" w14:textId="77777777" w:rsidR="00644D87" w:rsidRDefault="00644D87" w:rsidP="004143ED">
      <w:pPr>
        <w:jc w:val="center"/>
      </w:pPr>
    </w:p>
    <w:p w14:paraId="448D843C" w14:textId="77777777" w:rsidR="00644D87" w:rsidRDefault="00644D87" w:rsidP="004143ED">
      <w:pPr>
        <w:jc w:val="center"/>
      </w:pPr>
    </w:p>
    <w:p w14:paraId="78E285A5" w14:textId="4CAABC23" w:rsidR="00644D87" w:rsidRDefault="00644D87" w:rsidP="004143ED">
      <w:pPr>
        <w:jc w:val="center"/>
      </w:pPr>
    </w:p>
    <w:p w14:paraId="6F2CC1B1" w14:textId="77777777" w:rsidR="00644D87" w:rsidRDefault="00644D87" w:rsidP="004143ED">
      <w:pPr>
        <w:jc w:val="center"/>
      </w:pPr>
    </w:p>
    <w:p w14:paraId="0FCBD9CF" w14:textId="45FCA653" w:rsidR="004143ED" w:rsidRPr="00335332" w:rsidRDefault="00644D87" w:rsidP="004143ED">
      <w:pPr>
        <w:jc w:val="center"/>
        <w:rPr>
          <w:b/>
          <w:sz w:val="72"/>
          <w:szCs w:val="72"/>
        </w:rPr>
      </w:pPr>
      <w:r>
        <w:rPr>
          <w:b/>
          <w:sz w:val="72"/>
          <w:szCs w:val="72"/>
        </w:rPr>
        <w:t>PLAISANCE</w:t>
      </w:r>
    </w:p>
    <w:p w14:paraId="1A6FA235" w14:textId="77777777" w:rsidR="004143ED" w:rsidRDefault="004143ED" w:rsidP="004143ED">
      <w:pPr>
        <w:keepNext/>
        <w:rPr>
          <w:b/>
          <w:sz w:val="48"/>
        </w:rPr>
      </w:pPr>
    </w:p>
    <w:p w14:paraId="6A4EFF89" w14:textId="1047D61E" w:rsidR="004143ED" w:rsidRPr="004143ED" w:rsidRDefault="004143ED" w:rsidP="004143ED">
      <w:pPr>
        <w:keepNext/>
        <w:jc w:val="center"/>
        <w:rPr>
          <w:b/>
          <w:sz w:val="36"/>
          <w:szCs w:val="36"/>
        </w:rPr>
      </w:pPr>
      <w:r w:rsidRPr="00335332">
        <w:rPr>
          <w:b/>
          <w:sz w:val="36"/>
          <w:szCs w:val="36"/>
        </w:rPr>
        <w:t xml:space="preserve">CONSTRUCTION DE </w:t>
      </w:r>
      <w:r w:rsidR="00644D87">
        <w:rPr>
          <w:b/>
          <w:sz w:val="36"/>
          <w:szCs w:val="36"/>
        </w:rPr>
        <w:t>82</w:t>
      </w:r>
      <w:r w:rsidRPr="00335332">
        <w:rPr>
          <w:b/>
          <w:sz w:val="36"/>
          <w:szCs w:val="36"/>
        </w:rPr>
        <w:t xml:space="preserve"> </w:t>
      </w:r>
      <w:r w:rsidR="00644D87">
        <w:rPr>
          <w:b/>
          <w:sz w:val="36"/>
          <w:szCs w:val="36"/>
        </w:rPr>
        <w:t>LOGEMENTS COLLECTIFS</w:t>
      </w:r>
    </w:p>
    <w:p w14:paraId="73AE170A" w14:textId="77777777" w:rsidR="004143ED" w:rsidRPr="004143ED" w:rsidRDefault="004143ED" w:rsidP="004143ED">
      <w:pPr>
        <w:keepNext/>
        <w:jc w:val="center"/>
        <w:rPr>
          <w:b/>
          <w:sz w:val="36"/>
          <w:szCs w:val="36"/>
        </w:rPr>
      </w:pPr>
    </w:p>
    <w:p w14:paraId="52002F76" w14:textId="43237113" w:rsidR="00812EB5" w:rsidRDefault="001D488F" w:rsidP="004143ED">
      <w:pPr>
        <w:keepNext/>
        <w:jc w:val="center"/>
        <w:rPr>
          <w:b/>
          <w:sz w:val="36"/>
          <w:szCs w:val="36"/>
        </w:rPr>
      </w:pPr>
      <w:r w:rsidRPr="004143ED">
        <w:rPr>
          <w:b/>
          <w:sz w:val="36"/>
          <w:szCs w:val="36"/>
        </w:rPr>
        <w:t>PAIMPOL</w:t>
      </w:r>
    </w:p>
    <w:p w14:paraId="1287D445" w14:textId="77777777" w:rsidR="00644D87" w:rsidRDefault="00644D87" w:rsidP="00644D87">
      <w:pPr>
        <w:spacing w:line="360" w:lineRule="auto"/>
        <w:jc w:val="center"/>
      </w:pPr>
    </w:p>
    <w:p w14:paraId="7FE703D3" w14:textId="77777777" w:rsidR="00644D87" w:rsidRPr="00644D87" w:rsidRDefault="00644D87" w:rsidP="00644D87">
      <w:pPr>
        <w:jc w:val="center"/>
        <w:rPr>
          <w14:shadow w14:blurRad="50800" w14:dist="38100" w14:dir="2700000" w14:sx="100000" w14:sy="100000" w14:kx="0" w14:ky="0" w14:algn="tl">
            <w14:srgbClr w14:val="000000">
              <w14:alpha w14:val="60000"/>
            </w14:srgbClr>
          </w14:shadow>
        </w:rPr>
      </w:pPr>
      <w:r w:rsidRPr="00644D87">
        <w:rPr>
          <w14:shadow w14:blurRad="50800" w14:dist="38100" w14:dir="2700000" w14:sx="100000" w14:sy="100000" w14:kx="0" w14:ky="0" w14:algn="tl">
            <w14:srgbClr w14:val="000000">
              <w14:alpha w14:val="60000"/>
            </w14:srgbClr>
          </w14:shadow>
        </w:rPr>
        <w:t>NOTICE DESCRIPTIVE</w:t>
      </w:r>
    </w:p>
    <w:p w14:paraId="5C8AAEA9" w14:textId="77777777" w:rsidR="00644D87" w:rsidRDefault="00644D87" w:rsidP="00644D87">
      <w:pPr>
        <w:jc w:val="center"/>
      </w:pPr>
      <w:r>
        <w:t xml:space="preserve">Prévue à l’article R 261-13 du Code de </w:t>
      </w:r>
      <w:smartTag w:uri="urn:schemas-microsoft-com:office:smarttags" w:element="PersonName">
        <w:smartTagPr>
          <w:attr w:name="ProductID" w:val="la Construction"/>
        </w:smartTagPr>
        <w:r>
          <w:t>la Construction</w:t>
        </w:r>
      </w:smartTag>
      <w:r>
        <w:t xml:space="preserve"> et de l’Habitation</w:t>
      </w:r>
    </w:p>
    <w:p w14:paraId="4F5B70B8" w14:textId="77777777" w:rsidR="00644D87" w:rsidRDefault="00644D87" w:rsidP="00644D87">
      <w:pPr>
        <w:jc w:val="center"/>
      </w:pPr>
      <w:r>
        <w:t>Conforme à l’Arrêté du 10 mai 1968</w:t>
      </w:r>
    </w:p>
    <w:p w14:paraId="02002F32" w14:textId="77777777" w:rsidR="00644D87" w:rsidRDefault="00644D87" w:rsidP="00644D87">
      <w:pPr>
        <w:jc w:val="center"/>
        <w:rPr>
          <w:b/>
        </w:rPr>
      </w:pPr>
      <w:r>
        <w:t>Publié au J.O. du 29 juin 1968</w:t>
      </w:r>
    </w:p>
    <w:p w14:paraId="5C1F374D" w14:textId="77777777" w:rsidR="00644D87" w:rsidRDefault="00644D87" w:rsidP="00644D87">
      <w:pPr>
        <w:rPr>
          <w:sz w:val="20"/>
        </w:rPr>
      </w:pPr>
    </w:p>
    <w:p w14:paraId="34997046" w14:textId="77777777" w:rsidR="00644D87" w:rsidRDefault="00644D87" w:rsidP="00644D87">
      <w:pPr>
        <w:jc w:val="center"/>
      </w:pPr>
      <w:r>
        <w:t>-:- :- :- :-</w:t>
      </w:r>
    </w:p>
    <w:p w14:paraId="7D74FC1A" w14:textId="77777777" w:rsidR="00644D87" w:rsidRDefault="00644D87" w:rsidP="00644D87">
      <w:pPr>
        <w:jc w:val="center"/>
        <w:rPr>
          <w:sz w:val="20"/>
        </w:rPr>
      </w:pPr>
    </w:p>
    <w:p w14:paraId="142D75F4" w14:textId="054CF054" w:rsidR="00506D0F" w:rsidRDefault="00C072D4" w:rsidP="00506D0F">
      <w:pPr>
        <w:contextualSpacing w:val="0"/>
        <w:rPr>
          <w:rFonts w:ascii="Arial" w:hAnsi="Arial" w:cs="Arial"/>
          <w:b/>
          <w:color w:val="FFFFFF"/>
          <w:sz w:val="44"/>
          <w:szCs w:val="44"/>
        </w:rPr>
      </w:pPr>
      <w:r w:rsidRPr="00506D0F">
        <w:rPr>
          <w:rFonts w:ascii="Arial" w:hAnsi="Arial" w:cs="Arial"/>
          <w:b/>
          <w:color w:val="FFFFFF"/>
          <w:sz w:val="44"/>
          <w:szCs w:val="44"/>
        </w:rPr>
        <w:t xml:space="preserve">n de </w:t>
      </w:r>
      <w:r w:rsidR="001D488F" w:rsidRPr="001A1BD0">
        <w:rPr>
          <w:rFonts w:ascii="Arial" w:hAnsi="Arial" w:cs="Arial"/>
          <w:b/>
          <w:color w:val="FFFFFF"/>
          <w:sz w:val="44"/>
          <w:szCs w:val="44"/>
        </w:rPr>
        <w:t>8</w:t>
      </w:r>
      <w:r w:rsidR="002539C9" w:rsidRPr="001A1BD0">
        <w:rPr>
          <w:rFonts w:ascii="Arial" w:hAnsi="Arial" w:cs="Arial"/>
          <w:b/>
          <w:color w:val="FFFFFF"/>
          <w:sz w:val="44"/>
          <w:szCs w:val="44"/>
        </w:rPr>
        <w:t>2</w:t>
      </w:r>
      <w:r w:rsidRPr="00506D0F">
        <w:rPr>
          <w:rFonts w:ascii="Arial" w:hAnsi="Arial" w:cs="Arial"/>
          <w:b/>
          <w:color w:val="FFFFFF"/>
          <w:sz w:val="44"/>
          <w:szCs w:val="44"/>
        </w:rPr>
        <w:t xml:space="preserve"> logements</w:t>
      </w:r>
      <w:r w:rsidR="00812EB5" w:rsidRPr="00506D0F">
        <w:rPr>
          <w:rFonts w:ascii="Arial" w:hAnsi="Arial" w:cs="Arial"/>
          <w:b/>
          <w:color w:val="FFFFFF"/>
          <w:sz w:val="44"/>
          <w:szCs w:val="44"/>
        </w:rPr>
        <w:t xml:space="preserve"> </w:t>
      </w:r>
      <w:r w:rsidR="001D488F">
        <w:rPr>
          <w:rFonts w:ascii="Arial" w:hAnsi="Arial" w:cs="Arial"/>
          <w:b/>
          <w:color w:val="FFFFFF"/>
          <w:sz w:val="44"/>
          <w:szCs w:val="44"/>
        </w:rPr>
        <w:t>collectifs</w:t>
      </w:r>
    </w:p>
    <w:p w14:paraId="76D40C1A" w14:textId="7A86AD79" w:rsidR="00F964A9" w:rsidRPr="00B43B64" w:rsidRDefault="00F964A9" w:rsidP="00EC0C7B">
      <w:pPr>
        <w:spacing w:after="0"/>
        <w:rPr>
          <w:rFonts w:cs="Arial"/>
          <w:color w:val="4B5055"/>
          <w:szCs w:val="24"/>
        </w:rPr>
      </w:pPr>
    </w:p>
    <w:p w14:paraId="3FE14086" w14:textId="77777777" w:rsidR="00F964A9" w:rsidRPr="00B43B64" w:rsidRDefault="00F964A9" w:rsidP="00EC0C7B">
      <w:pPr>
        <w:spacing w:after="0"/>
        <w:rPr>
          <w:rFonts w:cs="Arial"/>
          <w:color w:val="4B5055"/>
          <w:szCs w:val="24"/>
        </w:rPr>
        <w:sectPr w:rsidR="00F964A9" w:rsidRPr="00B43B64" w:rsidSect="00644D87">
          <w:footerReference w:type="default" r:id="rId12"/>
          <w:pgSz w:w="11907" w:h="16839" w:code="9"/>
          <w:pgMar w:top="1134" w:right="1225" w:bottom="851" w:left="1134" w:header="567" w:footer="0" w:gutter="0"/>
          <w:cols w:space="720"/>
          <w:docGrid w:linePitch="299"/>
        </w:sectPr>
      </w:pPr>
    </w:p>
    <w:p w14:paraId="3F7530EB" w14:textId="77777777" w:rsidR="004B3554" w:rsidRPr="00B43B64" w:rsidRDefault="004B3554">
      <w:pPr>
        <w:widowControl/>
        <w:spacing w:after="0"/>
        <w:contextualSpacing w:val="0"/>
        <w:jc w:val="left"/>
        <w:rPr>
          <w:rFonts w:cs="Arial"/>
          <w:b/>
          <w:color w:val="C82832"/>
          <w:sz w:val="24"/>
          <w:szCs w:val="24"/>
        </w:rPr>
      </w:pPr>
      <w:r w:rsidRPr="00B43B64">
        <w:rPr>
          <w:rFonts w:cs="Arial"/>
          <w:b/>
          <w:color w:val="C82832"/>
          <w:sz w:val="24"/>
          <w:szCs w:val="24"/>
        </w:rPr>
        <w:br w:type="page"/>
      </w:r>
    </w:p>
    <w:p w14:paraId="0DE271DA" w14:textId="77777777" w:rsidR="008B43AE" w:rsidRPr="00B43B64" w:rsidRDefault="004021F4" w:rsidP="00CA1308">
      <w:pPr>
        <w:rPr>
          <w:rFonts w:cs="Arial"/>
          <w:b/>
          <w:color w:val="C82832"/>
          <w:sz w:val="24"/>
          <w:szCs w:val="24"/>
        </w:rPr>
      </w:pPr>
      <w:r w:rsidRPr="00B43B64">
        <w:rPr>
          <w:rFonts w:cs="Arial"/>
          <w:b/>
          <w:color w:val="C82832"/>
          <w:sz w:val="24"/>
          <w:szCs w:val="24"/>
        </w:rPr>
        <w:lastRenderedPageBreak/>
        <w:t>Sommaire</w:t>
      </w:r>
    </w:p>
    <w:p w14:paraId="433680CD" w14:textId="77777777" w:rsidR="00B449E8" w:rsidRPr="00E8621C" w:rsidRDefault="00B449E8" w:rsidP="00CA1308">
      <w:pPr>
        <w:rPr>
          <w:rFonts w:cs="Arial"/>
          <w:sz w:val="20"/>
          <w:szCs w:val="24"/>
        </w:rPr>
      </w:pPr>
    </w:p>
    <w:p w14:paraId="758AC805" w14:textId="36D365B5" w:rsidR="00920BDE" w:rsidRDefault="005D1603">
      <w:pPr>
        <w:pStyle w:val="TM2"/>
        <w:rPr>
          <w:rFonts w:eastAsiaTheme="minorEastAsia" w:cstheme="minorBidi"/>
          <w:bCs w:val="0"/>
          <w:kern w:val="2"/>
          <w:lang w:eastAsia="fr-FR"/>
          <w14:ligatures w14:val="standardContextual"/>
        </w:rPr>
      </w:pPr>
      <w:r w:rsidRPr="00E8621C">
        <w:rPr>
          <w:rFonts w:ascii="Arial Narrow" w:hAnsi="Arial Narrow" w:cs="Arial"/>
          <w:i/>
          <w:iCs/>
          <w:sz w:val="16"/>
          <w:szCs w:val="24"/>
        </w:rPr>
        <w:fldChar w:fldCharType="begin"/>
      </w:r>
      <w:r w:rsidRPr="00E8621C">
        <w:rPr>
          <w:rFonts w:ascii="Arial Narrow" w:hAnsi="Arial Narrow" w:cs="Arial"/>
          <w:sz w:val="16"/>
          <w:szCs w:val="24"/>
        </w:rPr>
        <w:instrText xml:space="preserve"> TOC \o "1-2" \h \z \u </w:instrText>
      </w:r>
      <w:r w:rsidRPr="00E8621C">
        <w:rPr>
          <w:rFonts w:ascii="Arial Narrow" w:hAnsi="Arial Narrow" w:cs="Arial"/>
          <w:i/>
          <w:iCs/>
          <w:sz w:val="16"/>
          <w:szCs w:val="24"/>
        </w:rPr>
        <w:fldChar w:fldCharType="separate"/>
      </w:r>
      <w:hyperlink w:anchor="_Toc162014248" w:history="1">
        <w:r w:rsidR="00920BDE" w:rsidRPr="00CD4060">
          <w:rPr>
            <w:rStyle w:val="Lienhypertexte"/>
          </w:rPr>
          <w:t>PRESENTATION DU PROGRAMME</w:t>
        </w:r>
        <w:r w:rsidR="00920BDE">
          <w:rPr>
            <w:webHidden/>
          </w:rPr>
          <w:tab/>
        </w:r>
        <w:r w:rsidR="00920BDE">
          <w:rPr>
            <w:webHidden/>
          </w:rPr>
          <w:fldChar w:fldCharType="begin"/>
        </w:r>
        <w:r w:rsidR="00920BDE">
          <w:rPr>
            <w:webHidden/>
          </w:rPr>
          <w:instrText xml:space="preserve"> PAGEREF _Toc162014248 \h </w:instrText>
        </w:r>
        <w:r w:rsidR="00920BDE">
          <w:rPr>
            <w:webHidden/>
          </w:rPr>
        </w:r>
        <w:r w:rsidR="00920BDE">
          <w:rPr>
            <w:webHidden/>
          </w:rPr>
          <w:fldChar w:fldCharType="separate"/>
        </w:r>
        <w:r w:rsidR="00865E25">
          <w:rPr>
            <w:webHidden/>
          </w:rPr>
          <w:t>4</w:t>
        </w:r>
        <w:r w:rsidR="00920BDE">
          <w:rPr>
            <w:webHidden/>
          </w:rPr>
          <w:fldChar w:fldCharType="end"/>
        </w:r>
      </w:hyperlink>
    </w:p>
    <w:p w14:paraId="68287175" w14:textId="01CF3AB1" w:rsidR="00920BDE" w:rsidRDefault="00920BDE">
      <w:pPr>
        <w:pStyle w:val="TM2"/>
        <w:rPr>
          <w:rFonts w:eastAsiaTheme="minorEastAsia" w:cstheme="minorBidi"/>
          <w:bCs w:val="0"/>
          <w:kern w:val="2"/>
          <w:lang w:eastAsia="fr-FR"/>
          <w14:ligatures w14:val="standardContextual"/>
        </w:rPr>
      </w:pPr>
      <w:hyperlink w:anchor="_Toc162014249" w:history="1">
        <w:r w:rsidRPr="00CD4060">
          <w:rPr>
            <w:rStyle w:val="Lienhypertexte"/>
          </w:rPr>
          <w:t>NOTE GENERALE</w:t>
        </w:r>
        <w:r>
          <w:rPr>
            <w:webHidden/>
          </w:rPr>
          <w:tab/>
        </w:r>
        <w:r>
          <w:rPr>
            <w:webHidden/>
          </w:rPr>
          <w:fldChar w:fldCharType="begin"/>
        </w:r>
        <w:r>
          <w:rPr>
            <w:webHidden/>
          </w:rPr>
          <w:instrText xml:space="preserve"> PAGEREF _Toc162014249 \h </w:instrText>
        </w:r>
        <w:r>
          <w:rPr>
            <w:webHidden/>
          </w:rPr>
        </w:r>
        <w:r>
          <w:rPr>
            <w:webHidden/>
          </w:rPr>
          <w:fldChar w:fldCharType="separate"/>
        </w:r>
        <w:r w:rsidR="00865E25">
          <w:rPr>
            <w:webHidden/>
          </w:rPr>
          <w:t>4</w:t>
        </w:r>
        <w:r>
          <w:rPr>
            <w:webHidden/>
          </w:rPr>
          <w:fldChar w:fldCharType="end"/>
        </w:r>
      </w:hyperlink>
    </w:p>
    <w:p w14:paraId="72958944" w14:textId="7C18EF70" w:rsidR="00920BDE" w:rsidRDefault="00920BDE">
      <w:pPr>
        <w:pStyle w:val="TM1"/>
        <w:rPr>
          <w:rFonts w:eastAsiaTheme="minorEastAsia" w:cstheme="minorBidi"/>
          <w:bCs w:val="0"/>
          <w:i w:val="0"/>
          <w:iCs w:val="0"/>
          <w:kern w:val="2"/>
          <w:sz w:val="22"/>
          <w:szCs w:val="22"/>
          <w:lang w:eastAsia="fr-FR"/>
          <w14:ligatures w14:val="standardContextual"/>
        </w:rPr>
      </w:pPr>
      <w:hyperlink w:anchor="_Toc162014250" w:history="1">
        <w:r w:rsidRPr="00CD4060">
          <w:rPr>
            <w:rStyle w:val="Lienhypertexte"/>
          </w:rPr>
          <w:t>1</w:t>
        </w:r>
        <w:r>
          <w:rPr>
            <w:rFonts w:eastAsiaTheme="minorEastAsia" w:cstheme="minorBidi"/>
            <w:bCs w:val="0"/>
            <w:i w:val="0"/>
            <w:iCs w:val="0"/>
            <w:kern w:val="2"/>
            <w:sz w:val="22"/>
            <w:szCs w:val="22"/>
            <w:lang w:eastAsia="fr-FR"/>
            <w14:ligatures w14:val="standardContextual"/>
          </w:rPr>
          <w:tab/>
        </w:r>
        <w:r w:rsidRPr="00CD4060">
          <w:rPr>
            <w:rStyle w:val="Lienhypertexte"/>
          </w:rPr>
          <w:t>CARACTERISTIQUES TECHNIQUES GENERALES DE L'IMMEUBLE</w:t>
        </w:r>
        <w:r>
          <w:rPr>
            <w:webHidden/>
          </w:rPr>
          <w:tab/>
        </w:r>
        <w:r>
          <w:rPr>
            <w:webHidden/>
          </w:rPr>
          <w:fldChar w:fldCharType="begin"/>
        </w:r>
        <w:r>
          <w:rPr>
            <w:webHidden/>
          </w:rPr>
          <w:instrText xml:space="preserve"> PAGEREF _Toc162014250 \h </w:instrText>
        </w:r>
        <w:r>
          <w:rPr>
            <w:webHidden/>
          </w:rPr>
        </w:r>
        <w:r>
          <w:rPr>
            <w:webHidden/>
          </w:rPr>
          <w:fldChar w:fldCharType="separate"/>
        </w:r>
        <w:r w:rsidR="00865E25">
          <w:rPr>
            <w:webHidden/>
          </w:rPr>
          <w:t>5</w:t>
        </w:r>
        <w:r>
          <w:rPr>
            <w:webHidden/>
          </w:rPr>
          <w:fldChar w:fldCharType="end"/>
        </w:r>
      </w:hyperlink>
    </w:p>
    <w:p w14:paraId="6DBFE7E4" w14:textId="06139978" w:rsidR="00920BDE" w:rsidRDefault="00920BDE">
      <w:pPr>
        <w:pStyle w:val="TM2"/>
        <w:tabs>
          <w:tab w:val="left" w:pos="800"/>
        </w:tabs>
        <w:rPr>
          <w:rFonts w:eastAsiaTheme="minorEastAsia" w:cstheme="minorBidi"/>
          <w:bCs w:val="0"/>
          <w:kern w:val="2"/>
          <w:lang w:eastAsia="fr-FR"/>
          <w14:ligatures w14:val="standardContextual"/>
        </w:rPr>
      </w:pPr>
      <w:hyperlink w:anchor="_Toc162014251" w:history="1">
        <w:r w:rsidRPr="00CD4060">
          <w:rPr>
            <w:rStyle w:val="Lienhypertexte"/>
            <w:i/>
          </w:rPr>
          <w:t>1.1</w:t>
        </w:r>
        <w:r>
          <w:rPr>
            <w:rFonts w:eastAsiaTheme="minorEastAsia" w:cstheme="minorBidi"/>
            <w:bCs w:val="0"/>
            <w:kern w:val="2"/>
            <w:lang w:eastAsia="fr-FR"/>
            <w14:ligatures w14:val="standardContextual"/>
          </w:rPr>
          <w:tab/>
        </w:r>
        <w:r w:rsidRPr="00CD4060">
          <w:rPr>
            <w:rStyle w:val="Lienhypertexte"/>
          </w:rPr>
          <w:t>INFRASTRUCTURE</w:t>
        </w:r>
        <w:r>
          <w:rPr>
            <w:webHidden/>
          </w:rPr>
          <w:tab/>
        </w:r>
        <w:r>
          <w:rPr>
            <w:webHidden/>
          </w:rPr>
          <w:fldChar w:fldCharType="begin"/>
        </w:r>
        <w:r>
          <w:rPr>
            <w:webHidden/>
          </w:rPr>
          <w:instrText xml:space="preserve"> PAGEREF _Toc162014251 \h </w:instrText>
        </w:r>
        <w:r>
          <w:rPr>
            <w:webHidden/>
          </w:rPr>
        </w:r>
        <w:r>
          <w:rPr>
            <w:webHidden/>
          </w:rPr>
          <w:fldChar w:fldCharType="separate"/>
        </w:r>
        <w:r w:rsidR="00865E25">
          <w:rPr>
            <w:webHidden/>
          </w:rPr>
          <w:t>5</w:t>
        </w:r>
        <w:r>
          <w:rPr>
            <w:webHidden/>
          </w:rPr>
          <w:fldChar w:fldCharType="end"/>
        </w:r>
      </w:hyperlink>
    </w:p>
    <w:p w14:paraId="76300F22" w14:textId="67115D83" w:rsidR="00920BDE" w:rsidRDefault="00920BDE">
      <w:pPr>
        <w:pStyle w:val="TM2"/>
        <w:tabs>
          <w:tab w:val="left" w:pos="800"/>
        </w:tabs>
        <w:rPr>
          <w:rFonts w:eastAsiaTheme="minorEastAsia" w:cstheme="minorBidi"/>
          <w:bCs w:val="0"/>
          <w:kern w:val="2"/>
          <w:lang w:eastAsia="fr-FR"/>
          <w14:ligatures w14:val="standardContextual"/>
        </w:rPr>
      </w:pPr>
      <w:hyperlink w:anchor="_Toc162014252" w:history="1">
        <w:r w:rsidRPr="00CD4060">
          <w:rPr>
            <w:rStyle w:val="Lienhypertexte"/>
            <w:i/>
          </w:rPr>
          <w:t>1.2</w:t>
        </w:r>
        <w:r>
          <w:rPr>
            <w:rFonts w:eastAsiaTheme="minorEastAsia" w:cstheme="minorBidi"/>
            <w:bCs w:val="0"/>
            <w:kern w:val="2"/>
            <w:lang w:eastAsia="fr-FR"/>
            <w14:ligatures w14:val="standardContextual"/>
          </w:rPr>
          <w:tab/>
        </w:r>
        <w:r w:rsidRPr="00CD4060">
          <w:rPr>
            <w:rStyle w:val="Lienhypertexte"/>
          </w:rPr>
          <w:t>MURS ET OSSATURE</w:t>
        </w:r>
        <w:r>
          <w:rPr>
            <w:webHidden/>
          </w:rPr>
          <w:tab/>
        </w:r>
        <w:r>
          <w:rPr>
            <w:webHidden/>
          </w:rPr>
          <w:fldChar w:fldCharType="begin"/>
        </w:r>
        <w:r>
          <w:rPr>
            <w:webHidden/>
          </w:rPr>
          <w:instrText xml:space="preserve"> PAGEREF _Toc162014252 \h </w:instrText>
        </w:r>
        <w:r>
          <w:rPr>
            <w:webHidden/>
          </w:rPr>
        </w:r>
        <w:r>
          <w:rPr>
            <w:webHidden/>
          </w:rPr>
          <w:fldChar w:fldCharType="separate"/>
        </w:r>
        <w:r w:rsidR="00865E25">
          <w:rPr>
            <w:webHidden/>
          </w:rPr>
          <w:t>5</w:t>
        </w:r>
        <w:r>
          <w:rPr>
            <w:webHidden/>
          </w:rPr>
          <w:fldChar w:fldCharType="end"/>
        </w:r>
      </w:hyperlink>
    </w:p>
    <w:p w14:paraId="2CC18E8D" w14:textId="6BB8C7A3" w:rsidR="00920BDE" w:rsidRDefault="00920BDE">
      <w:pPr>
        <w:pStyle w:val="TM2"/>
        <w:tabs>
          <w:tab w:val="left" w:pos="800"/>
        </w:tabs>
        <w:rPr>
          <w:rFonts w:eastAsiaTheme="minorEastAsia" w:cstheme="minorBidi"/>
          <w:bCs w:val="0"/>
          <w:kern w:val="2"/>
          <w:lang w:eastAsia="fr-FR"/>
          <w14:ligatures w14:val="standardContextual"/>
        </w:rPr>
      </w:pPr>
      <w:hyperlink w:anchor="_Toc162014253" w:history="1">
        <w:r w:rsidRPr="00CD4060">
          <w:rPr>
            <w:rStyle w:val="Lienhypertexte"/>
            <w:i/>
          </w:rPr>
          <w:t>1.3</w:t>
        </w:r>
        <w:r>
          <w:rPr>
            <w:rFonts w:eastAsiaTheme="minorEastAsia" w:cstheme="minorBidi"/>
            <w:bCs w:val="0"/>
            <w:kern w:val="2"/>
            <w:lang w:eastAsia="fr-FR"/>
            <w14:ligatures w14:val="standardContextual"/>
          </w:rPr>
          <w:tab/>
        </w:r>
        <w:r w:rsidRPr="00CD4060">
          <w:rPr>
            <w:rStyle w:val="Lienhypertexte"/>
          </w:rPr>
          <w:t>PLANCHERS</w:t>
        </w:r>
        <w:r>
          <w:rPr>
            <w:webHidden/>
          </w:rPr>
          <w:tab/>
        </w:r>
        <w:r>
          <w:rPr>
            <w:webHidden/>
          </w:rPr>
          <w:fldChar w:fldCharType="begin"/>
        </w:r>
        <w:r>
          <w:rPr>
            <w:webHidden/>
          </w:rPr>
          <w:instrText xml:space="preserve"> PAGEREF _Toc162014253 \h </w:instrText>
        </w:r>
        <w:r>
          <w:rPr>
            <w:webHidden/>
          </w:rPr>
        </w:r>
        <w:r>
          <w:rPr>
            <w:webHidden/>
          </w:rPr>
          <w:fldChar w:fldCharType="separate"/>
        </w:r>
        <w:r w:rsidR="00865E25">
          <w:rPr>
            <w:webHidden/>
          </w:rPr>
          <w:t>5</w:t>
        </w:r>
        <w:r>
          <w:rPr>
            <w:webHidden/>
          </w:rPr>
          <w:fldChar w:fldCharType="end"/>
        </w:r>
      </w:hyperlink>
    </w:p>
    <w:p w14:paraId="1886932A" w14:textId="7A6A7AA7" w:rsidR="00920BDE" w:rsidRDefault="00920BDE">
      <w:pPr>
        <w:pStyle w:val="TM2"/>
        <w:tabs>
          <w:tab w:val="left" w:pos="800"/>
        </w:tabs>
        <w:rPr>
          <w:rFonts w:eastAsiaTheme="minorEastAsia" w:cstheme="minorBidi"/>
          <w:bCs w:val="0"/>
          <w:kern w:val="2"/>
          <w:lang w:eastAsia="fr-FR"/>
          <w14:ligatures w14:val="standardContextual"/>
        </w:rPr>
      </w:pPr>
      <w:hyperlink w:anchor="_Toc162014254" w:history="1">
        <w:r w:rsidRPr="00CD4060">
          <w:rPr>
            <w:rStyle w:val="Lienhypertexte"/>
            <w:i/>
          </w:rPr>
          <w:t>1.4</w:t>
        </w:r>
        <w:r>
          <w:rPr>
            <w:rFonts w:eastAsiaTheme="minorEastAsia" w:cstheme="minorBidi"/>
            <w:bCs w:val="0"/>
            <w:kern w:val="2"/>
            <w:lang w:eastAsia="fr-FR"/>
            <w14:ligatures w14:val="standardContextual"/>
          </w:rPr>
          <w:tab/>
        </w:r>
        <w:r w:rsidRPr="00CD4060">
          <w:rPr>
            <w:rStyle w:val="Lienhypertexte"/>
          </w:rPr>
          <w:t>CLOISONS DE DISTRIBUTION</w:t>
        </w:r>
        <w:r>
          <w:rPr>
            <w:webHidden/>
          </w:rPr>
          <w:tab/>
        </w:r>
        <w:r>
          <w:rPr>
            <w:webHidden/>
          </w:rPr>
          <w:fldChar w:fldCharType="begin"/>
        </w:r>
        <w:r>
          <w:rPr>
            <w:webHidden/>
          </w:rPr>
          <w:instrText xml:space="preserve"> PAGEREF _Toc162014254 \h </w:instrText>
        </w:r>
        <w:r>
          <w:rPr>
            <w:webHidden/>
          </w:rPr>
        </w:r>
        <w:r>
          <w:rPr>
            <w:webHidden/>
          </w:rPr>
          <w:fldChar w:fldCharType="separate"/>
        </w:r>
        <w:r w:rsidR="00865E25">
          <w:rPr>
            <w:webHidden/>
          </w:rPr>
          <w:t>6</w:t>
        </w:r>
        <w:r>
          <w:rPr>
            <w:webHidden/>
          </w:rPr>
          <w:fldChar w:fldCharType="end"/>
        </w:r>
      </w:hyperlink>
    </w:p>
    <w:p w14:paraId="7DC860DC" w14:textId="59F072F7" w:rsidR="00920BDE" w:rsidRDefault="00920BDE">
      <w:pPr>
        <w:pStyle w:val="TM2"/>
        <w:tabs>
          <w:tab w:val="left" w:pos="800"/>
        </w:tabs>
        <w:rPr>
          <w:rFonts w:eastAsiaTheme="minorEastAsia" w:cstheme="minorBidi"/>
          <w:bCs w:val="0"/>
          <w:kern w:val="2"/>
          <w:lang w:eastAsia="fr-FR"/>
          <w14:ligatures w14:val="standardContextual"/>
        </w:rPr>
      </w:pPr>
      <w:hyperlink w:anchor="_Toc162014255" w:history="1">
        <w:r w:rsidRPr="00CD4060">
          <w:rPr>
            <w:rStyle w:val="Lienhypertexte"/>
            <w:i/>
          </w:rPr>
          <w:t>1.5</w:t>
        </w:r>
        <w:r>
          <w:rPr>
            <w:rFonts w:eastAsiaTheme="minorEastAsia" w:cstheme="minorBidi"/>
            <w:bCs w:val="0"/>
            <w:kern w:val="2"/>
            <w:lang w:eastAsia="fr-FR"/>
            <w14:ligatures w14:val="standardContextual"/>
          </w:rPr>
          <w:tab/>
        </w:r>
        <w:r w:rsidRPr="00CD4060">
          <w:rPr>
            <w:rStyle w:val="Lienhypertexte"/>
          </w:rPr>
          <w:t>ESCALIERS</w:t>
        </w:r>
        <w:r>
          <w:rPr>
            <w:webHidden/>
          </w:rPr>
          <w:tab/>
        </w:r>
        <w:r>
          <w:rPr>
            <w:webHidden/>
          </w:rPr>
          <w:fldChar w:fldCharType="begin"/>
        </w:r>
        <w:r>
          <w:rPr>
            <w:webHidden/>
          </w:rPr>
          <w:instrText xml:space="preserve"> PAGEREF _Toc162014255 \h </w:instrText>
        </w:r>
        <w:r>
          <w:rPr>
            <w:webHidden/>
          </w:rPr>
        </w:r>
        <w:r>
          <w:rPr>
            <w:webHidden/>
          </w:rPr>
          <w:fldChar w:fldCharType="separate"/>
        </w:r>
        <w:r w:rsidR="00865E25">
          <w:rPr>
            <w:webHidden/>
          </w:rPr>
          <w:t>6</w:t>
        </w:r>
        <w:r>
          <w:rPr>
            <w:webHidden/>
          </w:rPr>
          <w:fldChar w:fldCharType="end"/>
        </w:r>
      </w:hyperlink>
    </w:p>
    <w:p w14:paraId="0B38D761" w14:textId="1532047F" w:rsidR="00920BDE" w:rsidRDefault="00920BDE">
      <w:pPr>
        <w:pStyle w:val="TM2"/>
        <w:tabs>
          <w:tab w:val="left" w:pos="800"/>
        </w:tabs>
        <w:rPr>
          <w:rFonts w:eastAsiaTheme="minorEastAsia" w:cstheme="minorBidi"/>
          <w:bCs w:val="0"/>
          <w:kern w:val="2"/>
          <w:lang w:eastAsia="fr-FR"/>
          <w14:ligatures w14:val="standardContextual"/>
        </w:rPr>
      </w:pPr>
      <w:hyperlink w:anchor="_Toc162014256" w:history="1">
        <w:r w:rsidRPr="00CD4060">
          <w:rPr>
            <w:rStyle w:val="Lienhypertexte"/>
            <w:i/>
          </w:rPr>
          <w:t>1.6</w:t>
        </w:r>
        <w:r>
          <w:rPr>
            <w:rFonts w:eastAsiaTheme="minorEastAsia" w:cstheme="minorBidi"/>
            <w:bCs w:val="0"/>
            <w:kern w:val="2"/>
            <w:lang w:eastAsia="fr-FR"/>
            <w14:ligatures w14:val="standardContextual"/>
          </w:rPr>
          <w:tab/>
        </w:r>
        <w:r w:rsidRPr="00CD4060">
          <w:rPr>
            <w:rStyle w:val="Lienhypertexte"/>
          </w:rPr>
          <w:t>CONDUITS DE FUMEE ET DE VENTILATION</w:t>
        </w:r>
        <w:r>
          <w:rPr>
            <w:webHidden/>
          </w:rPr>
          <w:tab/>
        </w:r>
        <w:r>
          <w:rPr>
            <w:webHidden/>
          </w:rPr>
          <w:fldChar w:fldCharType="begin"/>
        </w:r>
        <w:r>
          <w:rPr>
            <w:webHidden/>
          </w:rPr>
          <w:instrText xml:space="preserve"> PAGEREF _Toc162014256 \h </w:instrText>
        </w:r>
        <w:r>
          <w:rPr>
            <w:webHidden/>
          </w:rPr>
        </w:r>
        <w:r>
          <w:rPr>
            <w:webHidden/>
          </w:rPr>
          <w:fldChar w:fldCharType="separate"/>
        </w:r>
        <w:r w:rsidR="00865E25">
          <w:rPr>
            <w:webHidden/>
          </w:rPr>
          <w:t>6</w:t>
        </w:r>
        <w:r>
          <w:rPr>
            <w:webHidden/>
          </w:rPr>
          <w:fldChar w:fldCharType="end"/>
        </w:r>
      </w:hyperlink>
    </w:p>
    <w:p w14:paraId="1EAB56AB" w14:textId="38E5A8DD" w:rsidR="00920BDE" w:rsidRDefault="00920BDE">
      <w:pPr>
        <w:pStyle w:val="TM2"/>
        <w:tabs>
          <w:tab w:val="left" w:pos="800"/>
        </w:tabs>
        <w:rPr>
          <w:rFonts w:eastAsiaTheme="minorEastAsia" w:cstheme="minorBidi"/>
          <w:bCs w:val="0"/>
          <w:kern w:val="2"/>
          <w:lang w:eastAsia="fr-FR"/>
          <w14:ligatures w14:val="standardContextual"/>
        </w:rPr>
      </w:pPr>
      <w:hyperlink w:anchor="_Toc162014257" w:history="1">
        <w:r w:rsidRPr="00CD4060">
          <w:rPr>
            <w:rStyle w:val="Lienhypertexte"/>
            <w:i/>
          </w:rPr>
          <w:t>1.7</w:t>
        </w:r>
        <w:r>
          <w:rPr>
            <w:rFonts w:eastAsiaTheme="minorEastAsia" w:cstheme="minorBidi"/>
            <w:bCs w:val="0"/>
            <w:kern w:val="2"/>
            <w:lang w:eastAsia="fr-FR"/>
            <w14:ligatures w14:val="standardContextual"/>
          </w:rPr>
          <w:tab/>
        </w:r>
        <w:r w:rsidRPr="00CD4060">
          <w:rPr>
            <w:rStyle w:val="Lienhypertexte"/>
          </w:rPr>
          <w:t>CHUTES ET GROSSES CANALISATIONS</w:t>
        </w:r>
        <w:r>
          <w:rPr>
            <w:webHidden/>
          </w:rPr>
          <w:tab/>
        </w:r>
        <w:r>
          <w:rPr>
            <w:webHidden/>
          </w:rPr>
          <w:fldChar w:fldCharType="begin"/>
        </w:r>
        <w:r>
          <w:rPr>
            <w:webHidden/>
          </w:rPr>
          <w:instrText xml:space="preserve"> PAGEREF _Toc162014257 \h </w:instrText>
        </w:r>
        <w:r>
          <w:rPr>
            <w:webHidden/>
          </w:rPr>
        </w:r>
        <w:r>
          <w:rPr>
            <w:webHidden/>
          </w:rPr>
          <w:fldChar w:fldCharType="separate"/>
        </w:r>
        <w:r w:rsidR="00865E25">
          <w:rPr>
            <w:webHidden/>
          </w:rPr>
          <w:t>6</w:t>
        </w:r>
        <w:r>
          <w:rPr>
            <w:webHidden/>
          </w:rPr>
          <w:fldChar w:fldCharType="end"/>
        </w:r>
      </w:hyperlink>
    </w:p>
    <w:p w14:paraId="2E289AF7" w14:textId="5CC5B620" w:rsidR="00920BDE" w:rsidRDefault="00920BDE">
      <w:pPr>
        <w:pStyle w:val="TM2"/>
        <w:tabs>
          <w:tab w:val="left" w:pos="800"/>
        </w:tabs>
        <w:rPr>
          <w:rFonts w:eastAsiaTheme="minorEastAsia" w:cstheme="minorBidi"/>
          <w:bCs w:val="0"/>
          <w:kern w:val="2"/>
          <w:lang w:eastAsia="fr-FR"/>
          <w14:ligatures w14:val="standardContextual"/>
        </w:rPr>
      </w:pPr>
      <w:hyperlink w:anchor="_Toc162014258" w:history="1">
        <w:r w:rsidRPr="00CD4060">
          <w:rPr>
            <w:rStyle w:val="Lienhypertexte"/>
            <w:i/>
          </w:rPr>
          <w:t>1.8</w:t>
        </w:r>
        <w:r>
          <w:rPr>
            <w:rFonts w:eastAsiaTheme="minorEastAsia" w:cstheme="minorBidi"/>
            <w:bCs w:val="0"/>
            <w:kern w:val="2"/>
            <w:lang w:eastAsia="fr-FR"/>
            <w14:ligatures w14:val="standardContextual"/>
          </w:rPr>
          <w:tab/>
        </w:r>
        <w:r w:rsidRPr="00CD4060">
          <w:rPr>
            <w:rStyle w:val="Lienhypertexte"/>
          </w:rPr>
          <w:t>TOITURES</w:t>
        </w:r>
        <w:r>
          <w:rPr>
            <w:webHidden/>
          </w:rPr>
          <w:tab/>
        </w:r>
        <w:r>
          <w:rPr>
            <w:webHidden/>
          </w:rPr>
          <w:fldChar w:fldCharType="begin"/>
        </w:r>
        <w:r>
          <w:rPr>
            <w:webHidden/>
          </w:rPr>
          <w:instrText xml:space="preserve"> PAGEREF _Toc162014258 \h </w:instrText>
        </w:r>
        <w:r>
          <w:rPr>
            <w:webHidden/>
          </w:rPr>
        </w:r>
        <w:r>
          <w:rPr>
            <w:webHidden/>
          </w:rPr>
          <w:fldChar w:fldCharType="separate"/>
        </w:r>
        <w:r w:rsidR="00865E25">
          <w:rPr>
            <w:webHidden/>
          </w:rPr>
          <w:t>7</w:t>
        </w:r>
        <w:r>
          <w:rPr>
            <w:webHidden/>
          </w:rPr>
          <w:fldChar w:fldCharType="end"/>
        </w:r>
      </w:hyperlink>
    </w:p>
    <w:p w14:paraId="66CDBC16" w14:textId="2B26154C" w:rsidR="00920BDE" w:rsidRDefault="00920BDE">
      <w:pPr>
        <w:pStyle w:val="TM1"/>
        <w:rPr>
          <w:rFonts w:eastAsiaTheme="minorEastAsia" w:cstheme="minorBidi"/>
          <w:bCs w:val="0"/>
          <w:i w:val="0"/>
          <w:iCs w:val="0"/>
          <w:kern w:val="2"/>
          <w:sz w:val="22"/>
          <w:szCs w:val="22"/>
          <w:lang w:eastAsia="fr-FR"/>
          <w14:ligatures w14:val="standardContextual"/>
        </w:rPr>
      </w:pPr>
      <w:hyperlink w:anchor="_Toc162014259" w:history="1">
        <w:r w:rsidRPr="00CD4060">
          <w:rPr>
            <w:rStyle w:val="Lienhypertexte"/>
          </w:rPr>
          <w:t>2</w:t>
        </w:r>
        <w:r>
          <w:rPr>
            <w:rFonts w:eastAsiaTheme="minorEastAsia" w:cstheme="minorBidi"/>
            <w:bCs w:val="0"/>
            <w:i w:val="0"/>
            <w:iCs w:val="0"/>
            <w:kern w:val="2"/>
            <w:sz w:val="22"/>
            <w:szCs w:val="22"/>
            <w:lang w:eastAsia="fr-FR"/>
            <w14:ligatures w14:val="standardContextual"/>
          </w:rPr>
          <w:tab/>
        </w:r>
        <w:r w:rsidRPr="00CD4060">
          <w:rPr>
            <w:rStyle w:val="Lienhypertexte"/>
          </w:rPr>
          <w:t>LOCAUX PRIVATIFS ET LEURS EQUIPEMENTS</w:t>
        </w:r>
        <w:r>
          <w:rPr>
            <w:webHidden/>
          </w:rPr>
          <w:tab/>
        </w:r>
        <w:r>
          <w:rPr>
            <w:webHidden/>
          </w:rPr>
          <w:fldChar w:fldCharType="begin"/>
        </w:r>
        <w:r>
          <w:rPr>
            <w:webHidden/>
          </w:rPr>
          <w:instrText xml:space="preserve"> PAGEREF _Toc162014259 \h </w:instrText>
        </w:r>
        <w:r>
          <w:rPr>
            <w:webHidden/>
          </w:rPr>
        </w:r>
        <w:r>
          <w:rPr>
            <w:webHidden/>
          </w:rPr>
          <w:fldChar w:fldCharType="separate"/>
        </w:r>
        <w:r w:rsidR="00865E25">
          <w:rPr>
            <w:webHidden/>
          </w:rPr>
          <w:t>7</w:t>
        </w:r>
        <w:r>
          <w:rPr>
            <w:webHidden/>
          </w:rPr>
          <w:fldChar w:fldCharType="end"/>
        </w:r>
      </w:hyperlink>
    </w:p>
    <w:p w14:paraId="7DB58755" w14:textId="311D6498" w:rsidR="00920BDE" w:rsidRDefault="00920BDE">
      <w:pPr>
        <w:pStyle w:val="TM2"/>
        <w:tabs>
          <w:tab w:val="left" w:pos="800"/>
        </w:tabs>
        <w:rPr>
          <w:rFonts w:eastAsiaTheme="minorEastAsia" w:cstheme="minorBidi"/>
          <w:bCs w:val="0"/>
          <w:kern w:val="2"/>
          <w:lang w:eastAsia="fr-FR"/>
          <w14:ligatures w14:val="standardContextual"/>
        </w:rPr>
      </w:pPr>
      <w:hyperlink w:anchor="_Toc162014260" w:history="1">
        <w:r w:rsidRPr="00CD4060">
          <w:rPr>
            <w:rStyle w:val="Lienhypertexte"/>
            <w:i/>
          </w:rPr>
          <w:t>2.1</w:t>
        </w:r>
        <w:r>
          <w:rPr>
            <w:rFonts w:eastAsiaTheme="minorEastAsia" w:cstheme="minorBidi"/>
            <w:bCs w:val="0"/>
            <w:kern w:val="2"/>
            <w:lang w:eastAsia="fr-FR"/>
            <w14:ligatures w14:val="standardContextual"/>
          </w:rPr>
          <w:tab/>
        </w:r>
        <w:r w:rsidRPr="00CD4060">
          <w:rPr>
            <w:rStyle w:val="Lienhypertexte"/>
          </w:rPr>
          <w:t>SOLS ET PLINTHES</w:t>
        </w:r>
        <w:r>
          <w:rPr>
            <w:webHidden/>
          </w:rPr>
          <w:tab/>
        </w:r>
        <w:r>
          <w:rPr>
            <w:webHidden/>
          </w:rPr>
          <w:fldChar w:fldCharType="begin"/>
        </w:r>
        <w:r>
          <w:rPr>
            <w:webHidden/>
          </w:rPr>
          <w:instrText xml:space="preserve"> PAGEREF _Toc162014260 \h </w:instrText>
        </w:r>
        <w:r>
          <w:rPr>
            <w:webHidden/>
          </w:rPr>
        </w:r>
        <w:r>
          <w:rPr>
            <w:webHidden/>
          </w:rPr>
          <w:fldChar w:fldCharType="separate"/>
        </w:r>
        <w:r w:rsidR="00865E25">
          <w:rPr>
            <w:webHidden/>
          </w:rPr>
          <w:t>7</w:t>
        </w:r>
        <w:r>
          <w:rPr>
            <w:webHidden/>
          </w:rPr>
          <w:fldChar w:fldCharType="end"/>
        </w:r>
      </w:hyperlink>
    </w:p>
    <w:p w14:paraId="3815C4EF" w14:textId="1EBA1E8A" w:rsidR="00920BDE" w:rsidRDefault="00920BDE">
      <w:pPr>
        <w:pStyle w:val="TM2"/>
        <w:tabs>
          <w:tab w:val="left" w:pos="800"/>
        </w:tabs>
        <w:rPr>
          <w:rFonts w:eastAsiaTheme="minorEastAsia" w:cstheme="minorBidi"/>
          <w:bCs w:val="0"/>
          <w:kern w:val="2"/>
          <w:lang w:eastAsia="fr-FR"/>
          <w14:ligatures w14:val="standardContextual"/>
        </w:rPr>
      </w:pPr>
      <w:hyperlink w:anchor="_Toc162014261" w:history="1">
        <w:r w:rsidRPr="00CD4060">
          <w:rPr>
            <w:rStyle w:val="Lienhypertexte"/>
            <w:i/>
          </w:rPr>
          <w:t>2.2</w:t>
        </w:r>
        <w:r>
          <w:rPr>
            <w:rFonts w:eastAsiaTheme="minorEastAsia" w:cstheme="minorBidi"/>
            <w:bCs w:val="0"/>
            <w:kern w:val="2"/>
            <w:lang w:eastAsia="fr-FR"/>
            <w14:ligatures w14:val="standardContextual"/>
          </w:rPr>
          <w:tab/>
        </w:r>
        <w:r w:rsidRPr="00CD4060">
          <w:rPr>
            <w:rStyle w:val="Lienhypertexte"/>
          </w:rPr>
          <w:t>REVETEMENTS MURAUX</w:t>
        </w:r>
        <w:r>
          <w:rPr>
            <w:webHidden/>
          </w:rPr>
          <w:tab/>
        </w:r>
        <w:r>
          <w:rPr>
            <w:webHidden/>
          </w:rPr>
          <w:fldChar w:fldCharType="begin"/>
        </w:r>
        <w:r>
          <w:rPr>
            <w:webHidden/>
          </w:rPr>
          <w:instrText xml:space="preserve"> PAGEREF _Toc162014261 \h </w:instrText>
        </w:r>
        <w:r>
          <w:rPr>
            <w:webHidden/>
          </w:rPr>
        </w:r>
        <w:r>
          <w:rPr>
            <w:webHidden/>
          </w:rPr>
          <w:fldChar w:fldCharType="separate"/>
        </w:r>
        <w:r w:rsidR="00865E25">
          <w:rPr>
            <w:webHidden/>
          </w:rPr>
          <w:t>7</w:t>
        </w:r>
        <w:r>
          <w:rPr>
            <w:webHidden/>
          </w:rPr>
          <w:fldChar w:fldCharType="end"/>
        </w:r>
      </w:hyperlink>
    </w:p>
    <w:p w14:paraId="3630E4CF" w14:textId="56ACA96D" w:rsidR="00920BDE" w:rsidRDefault="00920BDE">
      <w:pPr>
        <w:pStyle w:val="TM2"/>
        <w:tabs>
          <w:tab w:val="left" w:pos="800"/>
        </w:tabs>
        <w:rPr>
          <w:rFonts w:eastAsiaTheme="minorEastAsia" w:cstheme="minorBidi"/>
          <w:bCs w:val="0"/>
          <w:kern w:val="2"/>
          <w:lang w:eastAsia="fr-FR"/>
          <w14:ligatures w14:val="standardContextual"/>
        </w:rPr>
      </w:pPr>
      <w:hyperlink w:anchor="_Toc162014262" w:history="1">
        <w:r w:rsidRPr="00CD4060">
          <w:rPr>
            <w:rStyle w:val="Lienhypertexte"/>
            <w:i/>
          </w:rPr>
          <w:t>2.3</w:t>
        </w:r>
        <w:r>
          <w:rPr>
            <w:rFonts w:eastAsiaTheme="minorEastAsia" w:cstheme="minorBidi"/>
            <w:bCs w:val="0"/>
            <w:kern w:val="2"/>
            <w:lang w:eastAsia="fr-FR"/>
            <w14:ligatures w14:val="standardContextual"/>
          </w:rPr>
          <w:tab/>
        </w:r>
        <w:r w:rsidRPr="00CD4060">
          <w:rPr>
            <w:rStyle w:val="Lienhypertexte"/>
          </w:rPr>
          <w:t>PLAFONDS (sauf peinture, tentures)</w:t>
        </w:r>
        <w:r>
          <w:rPr>
            <w:webHidden/>
          </w:rPr>
          <w:tab/>
        </w:r>
        <w:r>
          <w:rPr>
            <w:webHidden/>
          </w:rPr>
          <w:fldChar w:fldCharType="begin"/>
        </w:r>
        <w:r>
          <w:rPr>
            <w:webHidden/>
          </w:rPr>
          <w:instrText xml:space="preserve"> PAGEREF _Toc162014262 \h </w:instrText>
        </w:r>
        <w:r>
          <w:rPr>
            <w:webHidden/>
          </w:rPr>
        </w:r>
        <w:r>
          <w:rPr>
            <w:webHidden/>
          </w:rPr>
          <w:fldChar w:fldCharType="separate"/>
        </w:r>
        <w:r w:rsidR="00865E25">
          <w:rPr>
            <w:webHidden/>
          </w:rPr>
          <w:t>7</w:t>
        </w:r>
        <w:r>
          <w:rPr>
            <w:webHidden/>
          </w:rPr>
          <w:fldChar w:fldCharType="end"/>
        </w:r>
      </w:hyperlink>
    </w:p>
    <w:p w14:paraId="0CC6A6D4" w14:textId="6996C0DF" w:rsidR="00920BDE" w:rsidRDefault="00920BDE">
      <w:pPr>
        <w:pStyle w:val="TM2"/>
        <w:tabs>
          <w:tab w:val="left" w:pos="800"/>
        </w:tabs>
        <w:rPr>
          <w:rFonts w:eastAsiaTheme="minorEastAsia" w:cstheme="minorBidi"/>
          <w:bCs w:val="0"/>
          <w:kern w:val="2"/>
          <w:lang w:eastAsia="fr-FR"/>
          <w14:ligatures w14:val="standardContextual"/>
        </w:rPr>
      </w:pPr>
      <w:hyperlink w:anchor="_Toc162014263" w:history="1">
        <w:r w:rsidRPr="00CD4060">
          <w:rPr>
            <w:rStyle w:val="Lienhypertexte"/>
            <w:i/>
          </w:rPr>
          <w:t>2.4</w:t>
        </w:r>
        <w:r>
          <w:rPr>
            <w:rFonts w:eastAsiaTheme="minorEastAsia" w:cstheme="minorBidi"/>
            <w:bCs w:val="0"/>
            <w:kern w:val="2"/>
            <w:lang w:eastAsia="fr-FR"/>
            <w14:ligatures w14:val="standardContextual"/>
          </w:rPr>
          <w:tab/>
        </w:r>
        <w:r w:rsidRPr="00CD4060">
          <w:rPr>
            <w:rStyle w:val="Lienhypertexte"/>
          </w:rPr>
          <w:t>MENUISERIES EXTERIEURES</w:t>
        </w:r>
        <w:r>
          <w:rPr>
            <w:webHidden/>
          </w:rPr>
          <w:tab/>
        </w:r>
        <w:r>
          <w:rPr>
            <w:webHidden/>
          </w:rPr>
          <w:fldChar w:fldCharType="begin"/>
        </w:r>
        <w:r>
          <w:rPr>
            <w:webHidden/>
          </w:rPr>
          <w:instrText xml:space="preserve"> PAGEREF _Toc162014263 \h </w:instrText>
        </w:r>
        <w:r>
          <w:rPr>
            <w:webHidden/>
          </w:rPr>
        </w:r>
        <w:r>
          <w:rPr>
            <w:webHidden/>
          </w:rPr>
          <w:fldChar w:fldCharType="separate"/>
        </w:r>
        <w:r w:rsidR="00865E25">
          <w:rPr>
            <w:webHidden/>
          </w:rPr>
          <w:t>8</w:t>
        </w:r>
        <w:r>
          <w:rPr>
            <w:webHidden/>
          </w:rPr>
          <w:fldChar w:fldCharType="end"/>
        </w:r>
      </w:hyperlink>
    </w:p>
    <w:p w14:paraId="3BFACD63" w14:textId="4F0B1005" w:rsidR="00920BDE" w:rsidRDefault="00920BDE">
      <w:pPr>
        <w:pStyle w:val="TM2"/>
        <w:tabs>
          <w:tab w:val="left" w:pos="800"/>
        </w:tabs>
        <w:rPr>
          <w:rFonts w:eastAsiaTheme="minorEastAsia" w:cstheme="minorBidi"/>
          <w:bCs w:val="0"/>
          <w:kern w:val="2"/>
          <w:lang w:eastAsia="fr-FR"/>
          <w14:ligatures w14:val="standardContextual"/>
        </w:rPr>
      </w:pPr>
      <w:hyperlink w:anchor="_Toc162014264" w:history="1">
        <w:r w:rsidRPr="00CD4060">
          <w:rPr>
            <w:rStyle w:val="Lienhypertexte"/>
            <w:i/>
          </w:rPr>
          <w:t>2.5</w:t>
        </w:r>
        <w:r>
          <w:rPr>
            <w:rFonts w:eastAsiaTheme="minorEastAsia" w:cstheme="minorBidi"/>
            <w:bCs w:val="0"/>
            <w:kern w:val="2"/>
            <w:lang w:eastAsia="fr-FR"/>
            <w14:ligatures w14:val="standardContextual"/>
          </w:rPr>
          <w:tab/>
        </w:r>
        <w:r w:rsidRPr="00CD4060">
          <w:rPr>
            <w:rStyle w:val="Lienhypertexte"/>
          </w:rPr>
          <w:t>FERMETURES EXTERIEURES ET OCCULTATION, PROTECTION ANTISOLAIRE</w:t>
        </w:r>
        <w:r>
          <w:rPr>
            <w:webHidden/>
          </w:rPr>
          <w:tab/>
        </w:r>
        <w:r>
          <w:rPr>
            <w:webHidden/>
          </w:rPr>
          <w:fldChar w:fldCharType="begin"/>
        </w:r>
        <w:r>
          <w:rPr>
            <w:webHidden/>
          </w:rPr>
          <w:instrText xml:space="preserve"> PAGEREF _Toc162014264 \h </w:instrText>
        </w:r>
        <w:r>
          <w:rPr>
            <w:webHidden/>
          </w:rPr>
        </w:r>
        <w:r>
          <w:rPr>
            <w:webHidden/>
          </w:rPr>
          <w:fldChar w:fldCharType="separate"/>
        </w:r>
        <w:r w:rsidR="00865E25">
          <w:rPr>
            <w:webHidden/>
          </w:rPr>
          <w:t>8</w:t>
        </w:r>
        <w:r>
          <w:rPr>
            <w:webHidden/>
          </w:rPr>
          <w:fldChar w:fldCharType="end"/>
        </w:r>
      </w:hyperlink>
    </w:p>
    <w:p w14:paraId="1FA6158D" w14:textId="1C97375D" w:rsidR="00920BDE" w:rsidRDefault="00920BDE">
      <w:pPr>
        <w:pStyle w:val="TM2"/>
        <w:tabs>
          <w:tab w:val="left" w:pos="800"/>
        </w:tabs>
        <w:rPr>
          <w:rFonts w:eastAsiaTheme="minorEastAsia" w:cstheme="minorBidi"/>
          <w:bCs w:val="0"/>
          <w:kern w:val="2"/>
          <w:lang w:eastAsia="fr-FR"/>
          <w14:ligatures w14:val="standardContextual"/>
        </w:rPr>
      </w:pPr>
      <w:hyperlink w:anchor="_Toc162014265" w:history="1">
        <w:r w:rsidRPr="00CD4060">
          <w:rPr>
            <w:rStyle w:val="Lienhypertexte"/>
            <w:i/>
          </w:rPr>
          <w:t>2.6</w:t>
        </w:r>
        <w:r>
          <w:rPr>
            <w:rFonts w:eastAsiaTheme="minorEastAsia" w:cstheme="minorBidi"/>
            <w:bCs w:val="0"/>
            <w:kern w:val="2"/>
            <w:lang w:eastAsia="fr-FR"/>
            <w14:ligatures w14:val="standardContextual"/>
          </w:rPr>
          <w:tab/>
        </w:r>
        <w:r w:rsidRPr="00CD4060">
          <w:rPr>
            <w:rStyle w:val="Lienhypertexte"/>
          </w:rPr>
          <w:t>MENUISERIES INTERIEURES</w:t>
        </w:r>
        <w:r>
          <w:rPr>
            <w:webHidden/>
          </w:rPr>
          <w:tab/>
        </w:r>
        <w:r>
          <w:rPr>
            <w:webHidden/>
          </w:rPr>
          <w:fldChar w:fldCharType="begin"/>
        </w:r>
        <w:r>
          <w:rPr>
            <w:webHidden/>
          </w:rPr>
          <w:instrText xml:space="preserve"> PAGEREF _Toc162014265 \h </w:instrText>
        </w:r>
        <w:r>
          <w:rPr>
            <w:webHidden/>
          </w:rPr>
        </w:r>
        <w:r>
          <w:rPr>
            <w:webHidden/>
          </w:rPr>
          <w:fldChar w:fldCharType="separate"/>
        </w:r>
        <w:r w:rsidR="00865E25">
          <w:rPr>
            <w:webHidden/>
          </w:rPr>
          <w:t>8</w:t>
        </w:r>
        <w:r>
          <w:rPr>
            <w:webHidden/>
          </w:rPr>
          <w:fldChar w:fldCharType="end"/>
        </w:r>
      </w:hyperlink>
    </w:p>
    <w:p w14:paraId="419579BF" w14:textId="0922ACCE" w:rsidR="00920BDE" w:rsidRDefault="00920BDE">
      <w:pPr>
        <w:pStyle w:val="TM2"/>
        <w:tabs>
          <w:tab w:val="left" w:pos="800"/>
        </w:tabs>
        <w:rPr>
          <w:rFonts w:eastAsiaTheme="minorEastAsia" w:cstheme="minorBidi"/>
          <w:bCs w:val="0"/>
          <w:kern w:val="2"/>
          <w:lang w:eastAsia="fr-FR"/>
          <w14:ligatures w14:val="standardContextual"/>
        </w:rPr>
      </w:pPr>
      <w:hyperlink w:anchor="_Toc162014266" w:history="1">
        <w:r w:rsidRPr="00CD4060">
          <w:rPr>
            <w:rStyle w:val="Lienhypertexte"/>
            <w:i/>
          </w:rPr>
          <w:t>2.7</w:t>
        </w:r>
        <w:r>
          <w:rPr>
            <w:rFonts w:eastAsiaTheme="minorEastAsia" w:cstheme="minorBidi"/>
            <w:bCs w:val="0"/>
            <w:kern w:val="2"/>
            <w:lang w:eastAsia="fr-FR"/>
            <w14:ligatures w14:val="standardContextual"/>
          </w:rPr>
          <w:tab/>
        </w:r>
        <w:r w:rsidRPr="00CD4060">
          <w:rPr>
            <w:rStyle w:val="Lienhypertexte"/>
          </w:rPr>
          <w:t>SERRURERIE ET GARDE-CORPS</w:t>
        </w:r>
        <w:r>
          <w:rPr>
            <w:webHidden/>
          </w:rPr>
          <w:tab/>
        </w:r>
        <w:r>
          <w:rPr>
            <w:webHidden/>
          </w:rPr>
          <w:fldChar w:fldCharType="begin"/>
        </w:r>
        <w:r>
          <w:rPr>
            <w:webHidden/>
          </w:rPr>
          <w:instrText xml:space="preserve"> PAGEREF _Toc162014266 \h </w:instrText>
        </w:r>
        <w:r>
          <w:rPr>
            <w:webHidden/>
          </w:rPr>
        </w:r>
        <w:r>
          <w:rPr>
            <w:webHidden/>
          </w:rPr>
          <w:fldChar w:fldCharType="separate"/>
        </w:r>
        <w:r w:rsidR="00865E25">
          <w:rPr>
            <w:webHidden/>
          </w:rPr>
          <w:t>9</w:t>
        </w:r>
        <w:r>
          <w:rPr>
            <w:webHidden/>
          </w:rPr>
          <w:fldChar w:fldCharType="end"/>
        </w:r>
      </w:hyperlink>
    </w:p>
    <w:p w14:paraId="1E6C5EB8" w14:textId="0CF5CBE8" w:rsidR="00920BDE" w:rsidRDefault="00920BDE">
      <w:pPr>
        <w:pStyle w:val="TM2"/>
        <w:tabs>
          <w:tab w:val="left" w:pos="800"/>
        </w:tabs>
        <w:rPr>
          <w:rFonts w:eastAsiaTheme="minorEastAsia" w:cstheme="minorBidi"/>
          <w:bCs w:val="0"/>
          <w:kern w:val="2"/>
          <w:lang w:eastAsia="fr-FR"/>
          <w14:ligatures w14:val="standardContextual"/>
        </w:rPr>
      </w:pPr>
      <w:hyperlink w:anchor="_Toc162014267" w:history="1">
        <w:r w:rsidRPr="00CD4060">
          <w:rPr>
            <w:rStyle w:val="Lienhypertexte"/>
            <w:i/>
          </w:rPr>
          <w:t>2.8</w:t>
        </w:r>
        <w:r>
          <w:rPr>
            <w:rFonts w:eastAsiaTheme="minorEastAsia" w:cstheme="minorBidi"/>
            <w:bCs w:val="0"/>
            <w:kern w:val="2"/>
            <w:lang w:eastAsia="fr-FR"/>
            <w14:ligatures w14:val="standardContextual"/>
          </w:rPr>
          <w:tab/>
        </w:r>
        <w:r w:rsidRPr="00CD4060">
          <w:rPr>
            <w:rStyle w:val="Lienhypertexte"/>
          </w:rPr>
          <w:t>PEINTURES - PAPIERS PEINTS – TENTURES</w:t>
        </w:r>
        <w:r>
          <w:rPr>
            <w:webHidden/>
          </w:rPr>
          <w:tab/>
        </w:r>
        <w:r>
          <w:rPr>
            <w:webHidden/>
          </w:rPr>
          <w:fldChar w:fldCharType="begin"/>
        </w:r>
        <w:r>
          <w:rPr>
            <w:webHidden/>
          </w:rPr>
          <w:instrText xml:space="preserve"> PAGEREF _Toc162014267 \h </w:instrText>
        </w:r>
        <w:r>
          <w:rPr>
            <w:webHidden/>
          </w:rPr>
        </w:r>
        <w:r>
          <w:rPr>
            <w:webHidden/>
          </w:rPr>
          <w:fldChar w:fldCharType="separate"/>
        </w:r>
        <w:r w:rsidR="00865E25">
          <w:rPr>
            <w:webHidden/>
          </w:rPr>
          <w:t>9</w:t>
        </w:r>
        <w:r>
          <w:rPr>
            <w:webHidden/>
          </w:rPr>
          <w:fldChar w:fldCharType="end"/>
        </w:r>
      </w:hyperlink>
    </w:p>
    <w:p w14:paraId="3E7A7383" w14:textId="22042A19" w:rsidR="00920BDE" w:rsidRDefault="00920BDE">
      <w:pPr>
        <w:pStyle w:val="TM2"/>
        <w:tabs>
          <w:tab w:val="left" w:pos="800"/>
        </w:tabs>
        <w:rPr>
          <w:rFonts w:eastAsiaTheme="minorEastAsia" w:cstheme="minorBidi"/>
          <w:bCs w:val="0"/>
          <w:kern w:val="2"/>
          <w:lang w:eastAsia="fr-FR"/>
          <w14:ligatures w14:val="standardContextual"/>
        </w:rPr>
      </w:pPr>
      <w:hyperlink w:anchor="_Toc162014268" w:history="1">
        <w:r w:rsidRPr="00CD4060">
          <w:rPr>
            <w:rStyle w:val="Lienhypertexte"/>
            <w:i/>
          </w:rPr>
          <w:t>2.9</w:t>
        </w:r>
        <w:r>
          <w:rPr>
            <w:rFonts w:eastAsiaTheme="minorEastAsia" w:cstheme="minorBidi"/>
            <w:bCs w:val="0"/>
            <w:kern w:val="2"/>
            <w:lang w:eastAsia="fr-FR"/>
            <w14:ligatures w14:val="standardContextual"/>
          </w:rPr>
          <w:tab/>
        </w:r>
        <w:r w:rsidRPr="00CD4060">
          <w:rPr>
            <w:rStyle w:val="Lienhypertexte"/>
          </w:rPr>
          <w:t>EQUIPEMENTS INTERIEURS</w:t>
        </w:r>
        <w:r>
          <w:rPr>
            <w:webHidden/>
          </w:rPr>
          <w:tab/>
        </w:r>
        <w:r>
          <w:rPr>
            <w:webHidden/>
          </w:rPr>
          <w:fldChar w:fldCharType="begin"/>
        </w:r>
        <w:r>
          <w:rPr>
            <w:webHidden/>
          </w:rPr>
          <w:instrText xml:space="preserve"> PAGEREF _Toc162014268 \h </w:instrText>
        </w:r>
        <w:r>
          <w:rPr>
            <w:webHidden/>
          </w:rPr>
        </w:r>
        <w:r>
          <w:rPr>
            <w:webHidden/>
          </w:rPr>
          <w:fldChar w:fldCharType="separate"/>
        </w:r>
        <w:r w:rsidR="00865E25">
          <w:rPr>
            <w:webHidden/>
          </w:rPr>
          <w:t>9</w:t>
        </w:r>
        <w:r>
          <w:rPr>
            <w:webHidden/>
          </w:rPr>
          <w:fldChar w:fldCharType="end"/>
        </w:r>
      </w:hyperlink>
    </w:p>
    <w:p w14:paraId="7AAE4B0B" w14:textId="7F5A231A" w:rsidR="00920BDE" w:rsidRDefault="00920BDE">
      <w:pPr>
        <w:pStyle w:val="TM1"/>
        <w:rPr>
          <w:rFonts w:eastAsiaTheme="minorEastAsia" w:cstheme="minorBidi"/>
          <w:bCs w:val="0"/>
          <w:i w:val="0"/>
          <w:iCs w:val="0"/>
          <w:kern w:val="2"/>
          <w:sz w:val="22"/>
          <w:szCs w:val="22"/>
          <w:lang w:eastAsia="fr-FR"/>
          <w14:ligatures w14:val="standardContextual"/>
        </w:rPr>
      </w:pPr>
      <w:hyperlink w:anchor="_Toc162014269" w:history="1">
        <w:r w:rsidRPr="00CD4060">
          <w:rPr>
            <w:rStyle w:val="Lienhypertexte"/>
          </w:rPr>
          <w:t>3</w:t>
        </w:r>
        <w:r>
          <w:rPr>
            <w:rFonts w:eastAsiaTheme="minorEastAsia" w:cstheme="minorBidi"/>
            <w:bCs w:val="0"/>
            <w:i w:val="0"/>
            <w:iCs w:val="0"/>
            <w:kern w:val="2"/>
            <w:sz w:val="22"/>
            <w:szCs w:val="22"/>
            <w:lang w:eastAsia="fr-FR"/>
            <w14:ligatures w14:val="standardContextual"/>
          </w:rPr>
          <w:tab/>
        </w:r>
        <w:r w:rsidRPr="00CD4060">
          <w:rPr>
            <w:rStyle w:val="Lienhypertexte"/>
          </w:rPr>
          <w:t>ANNEXES PRIVATIVES</w:t>
        </w:r>
        <w:r>
          <w:rPr>
            <w:webHidden/>
          </w:rPr>
          <w:tab/>
        </w:r>
        <w:r>
          <w:rPr>
            <w:webHidden/>
          </w:rPr>
          <w:fldChar w:fldCharType="begin"/>
        </w:r>
        <w:r>
          <w:rPr>
            <w:webHidden/>
          </w:rPr>
          <w:instrText xml:space="preserve"> PAGEREF _Toc162014269 \h </w:instrText>
        </w:r>
        <w:r>
          <w:rPr>
            <w:webHidden/>
          </w:rPr>
        </w:r>
        <w:r>
          <w:rPr>
            <w:webHidden/>
          </w:rPr>
          <w:fldChar w:fldCharType="separate"/>
        </w:r>
        <w:r w:rsidR="00865E25">
          <w:rPr>
            <w:webHidden/>
          </w:rPr>
          <w:t>11</w:t>
        </w:r>
        <w:r>
          <w:rPr>
            <w:webHidden/>
          </w:rPr>
          <w:fldChar w:fldCharType="end"/>
        </w:r>
      </w:hyperlink>
    </w:p>
    <w:p w14:paraId="0B81D8C4" w14:textId="1659BB48" w:rsidR="00920BDE" w:rsidRDefault="00920BDE">
      <w:pPr>
        <w:pStyle w:val="TM2"/>
        <w:tabs>
          <w:tab w:val="left" w:pos="800"/>
        </w:tabs>
        <w:rPr>
          <w:rFonts w:eastAsiaTheme="minorEastAsia" w:cstheme="minorBidi"/>
          <w:bCs w:val="0"/>
          <w:kern w:val="2"/>
          <w:lang w:eastAsia="fr-FR"/>
          <w14:ligatures w14:val="standardContextual"/>
        </w:rPr>
      </w:pPr>
      <w:hyperlink w:anchor="_Toc162014270" w:history="1">
        <w:r w:rsidRPr="00CD4060">
          <w:rPr>
            <w:rStyle w:val="Lienhypertexte"/>
            <w:i/>
          </w:rPr>
          <w:t>3.1</w:t>
        </w:r>
        <w:r>
          <w:rPr>
            <w:rFonts w:eastAsiaTheme="minorEastAsia" w:cstheme="minorBidi"/>
            <w:bCs w:val="0"/>
            <w:kern w:val="2"/>
            <w:lang w:eastAsia="fr-FR"/>
            <w14:ligatures w14:val="standardContextual"/>
          </w:rPr>
          <w:tab/>
        </w:r>
        <w:r w:rsidRPr="00CD4060">
          <w:rPr>
            <w:rStyle w:val="Lienhypertexte"/>
          </w:rPr>
          <w:t>CAVES, CELLIERS, GRENIERS</w:t>
        </w:r>
        <w:r>
          <w:rPr>
            <w:webHidden/>
          </w:rPr>
          <w:tab/>
        </w:r>
        <w:r>
          <w:rPr>
            <w:webHidden/>
          </w:rPr>
          <w:fldChar w:fldCharType="begin"/>
        </w:r>
        <w:r>
          <w:rPr>
            <w:webHidden/>
          </w:rPr>
          <w:instrText xml:space="preserve"> PAGEREF _Toc162014270 \h </w:instrText>
        </w:r>
        <w:r>
          <w:rPr>
            <w:webHidden/>
          </w:rPr>
        </w:r>
        <w:r>
          <w:rPr>
            <w:webHidden/>
          </w:rPr>
          <w:fldChar w:fldCharType="separate"/>
        </w:r>
        <w:r w:rsidR="00865E25">
          <w:rPr>
            <w:webHidden/>
          </w:rPr>
          <w:t>11</w:t>
        </w:r>
        <w:r>
          <w:rPr>
            <w:webHidden/>
          </w:rPr>
          <w:fldChar w:fldCharType="end"/>
        </w:r>
      </w:hyperlink>
    </w:p>
    <w:p w14:paraId="0F657CBF" w14:textId="425096E8" w:rsidR="00920BDE" w:rsidRDefault="00920BDE">
      <w:pPr>
        <w:pStyle w:val="TM2"/>
        <w:tabs>
          <w:tab w:val="left" w:pos="800"/>
        </w:tabs>
        <w:rPr>
          <w:rFonts w:eastAsiaTheme="minorEastAsia" w:cstheme="minorBidi"/>
          <w:bCs w:val="0"/>
          <w:kern w:val="2"/>
          <w:lang w:eastAsia="fr-FR"/>
          <w14:ligatures w14:val="standardContextual"/>
        </w:rPr>
      </w:pPr>
      <w:hyperlink w:anchor="_Toc162014271" w:history="1">
        <w:r w:rsidRPr="00CD4060">
          <w:rPr>
            <w:rStyle w:val="Lienhypertexte"/>
            <w:i/>
          </w:rPr>
          <w:t>3.2</w:t>
        </w:r>
        <w:r>
          <w:rPr>
            <w:rFonts w:eastAsiaTheme="minorEastAsia" w:cstheme="minorBidi"/>
            <w:bCs w:val="0"/>
            <w:kern w:val="2"/>
            <w:lang w:eastAsia="fr-FR"/>
            <w14:ligatures w14:val="standardContextual"/>
          </w:rPr>
          <w:tab/>
        </w:r>
        <w:r w:rsidRPr="00CD4060">
          <w:rPr>
            <w:rStyle w:val="Lienhypertexte"/>
          </w:rPr>
          <w:t>BOX ET PARKINGS COUVERTS</w:t>
        </w:r>
        <w:r>
          <w:rPr>
            <w:webHidden/>
          </w:rPr>
          <w:tab/>
        </w:r>
        <w:r>
          <w:rPr>
            <w:webHidden/>
          </w:rPr>
          <w:fldChar w:fldCharType="begin"/>
        </w:r>
        <w:r>
          <w:rPr>
            <w:webHidden/>
          </w:rPr>
          <w:instrText xml:space="preserve"> PAGEREF _Toc162014271 \h </w:instrText>
        </w:r>
        <w:r>
          <w:rPr>
            <w:webHidden/>
          </w:rPr>
        </w:r>
        <w:r>
          <w:rPr>
            <w:webHidden/>
          </w:rPr>
          <w:fldChar w:fldCharType="separate"/>
        </w:r>
        <w:r w:rsidR="00865E25">
          <w:rPr>
            <w:webHidden/>
          </w:rPr>
          <w:t>12</w:t>
        </w:r>
        <w:r>
          <w:rPr>
            <w:webHidden/>
          </w:rPr>
          <w:fldChar w:fldCharType="end"/>
        </w:r>
      </w:hyperlink>
    </w:p>
    <w:p w14:paraId="436F5EF0" w14:textId="0911A934" w:rsidR="00920BDE" w:rsidRDefault="00920BDE">
      <w:pPr>
        <w:pStyle w:val="TM2"/>
        <w:tabs>
          <w:tab w:val="left" w:pos="800"/>
        </w:tabs>
        <w:rPr>
          <w:rFonts w:eastAsiaTheme="minorEastAsia" w:cstheme="minorBidi"/>
          <w:bCs w:val="0"/>
          <w:kern w:val="2"/>
          <w:lang w:eastAsia="fr-FR"/>
          <w14:ligatures w14:val="standardContextual"/>
        </w:rPr>
      </w:pPr>
      <w:hyperlink w:anchor="_Toc162014272" w:history="1">
        <w:r w:rsidRPr="00CD4060">
          <w:rPr>
            <w:rStyle w:val="Lienhypertexte"/>
            <w:i/>
          </w:rPr>
          <w:t>3.3</w:t>
        </w:r>
        <w:r>
          <w:rPr>
            <w:rFonts w:eastAsiaTheme="minorEastAsia" w:cstheme="minorBidi"/>
            <w:bCs w:val="0"/>
            <w:kern w:val="2"/>
            <w:lang w:eastAsia="fr-FR"/>
            <w14:ligatures w14:val="standardContextual"/>
          </w:rPr>
          <w:tab/>
        </w:r>
        <w:r w:rsidRPr="00CD4060">
          <w:rPr>
            <w:rStyle w:val="Lienhypertexte"/>
          </w:rPr>
          <w:t>PARKINGS EXTERIEURS</w:t>
        </w:r>
        <w:r>
          <w:rPr>
            <w:webHidden/>
          </w:rPr>
          <w:tab/>
        </w:r>
        <w:r>
          <w:rPr>
            <w:webHidden/>
          </w:rPr>
          <w:fldChar w:fldCharType="begin"/>
        </w:r>
        <w:r>
          <w:rPr>
            <w:webHidden/>
          </w:rPr>
          <w:instrText xml:space="preserve"> PAGEREF _Toc162014272 \h </w:instrText>
        </w:r>
        <w:r>
          <w:rPr>
            <w:webHidden/>
          </w:rPr>
        </w:r>
        <w:r>
          <w:rPr>
            <w:webHidden/>
          </w:rPr>
          <w:fldChar w:fldCharType="separate"/>
        </w:r>
        <w:r w:rsidR="00865E25">
          <w:rPr>
            <w:webHidden/>
          </w:rPr>
          <w:t>12</w:t>
        </w:r>
        <w:r>
          <w:rPr>
            <w:webHidden/>
          </w:rPr>
          <w:fldChar w:fldCharType="end"/>
        </w:r>
      </w:hyperlink>
    </w:p>
    <w:p w14:paraId="2299F5D4" w14:textId="39A7588F" w:rsidR="00920BDE" w:rsidRDefault="00920BDE">
      <w:pPr>
        <w:pStyle w:val="TM1"/>
        <w:rPr>
          <w:rFonts w:eastAsiaTheme="minorEastAsia" w:cstheme="minorBidi"/>
          <w:bCs w:val="0"/>
          <w:i w:val="0"/>
          <w:iCs w:val="0"/>
          <w:kern w:val="2"/>
          <w:sz w:val="22"/>
          <w:szCs w:val="22"/>
          <w:lang w:eastAsia="fr-FR"/>
          <w14:ligatures w14:val="standardContextual"/>
        </w:rPr>
      </w:pPr>
      <w:hyperlink w:anchor="_Toc162014273" w:history="1">
        <w:r w:rsidRPr="00CD4060">
          <w:rPr>
            <w:rStyle w:val="Lienhypertexte"/>
          </w:rPr>
          <w:t>4</w:t>
        </w:r>
        <w:r>
          <w:rPr>
            <w:rFonts w:eastAsiaTheme="minorEastAsia" w:cstheme="minorBidi"/>
            <w:bCs w:val="0"/>
            <w:i w:val="0"/>
            <w:iCs w:val="0"/>
            <w:kern w:val="2"/>
            <w:sz w:val="22"/>
            <w:szCs w:val="22"/>
            <w:lang w:eastAsia="fr-FR"/>
            <w14:ligatures w14:val="standardContextual"/>
          </w:rPr>
          <w:tab/>
        </w:r>
        <w:r w:rsidRPr="00CD4060">
          <w:rPr>
            <w:rStyle w:val="Lienhypertexte"/>
          </w:rPr>
          <w:t>PARTIES COMMUNES INTERIEURES A L'IMMEUBLE</w:t>
        </w:r>
        <w:r>
          <w:rPr>
            <w:webHidden/>
          </w:rPr>
          <w:tab/>
        </w:r>
        <w:r>
          <w:rPr>
            <w:webHidden/>
          </w:rPr>
          <w:fldChar w:fldCharType="begin"/>
        </w:r>
        <w:r>
          <w:rPr>
            <w:webHidden/>
          </w:rPr>
          <w:instrText xml:space="preserve"> PAGEREF _Toc162014273 \h </w:instrText>
        </w:r>
        <w:r>
          <w:rPr>
            <w:webHidden/>
          </w:rPr>
        </w:r>
        <w:r>
          <w:rPr>
            <w:webHidden/>
          </w:rPr>
          <w:fldChar w:fldCharType="separate"/>
        </w:r>
        <w:r w:rsidR="00865E25">
          <w:rPr>
            <w:webHidden/>
          </w:rPr>
          <w:t>12</w:t>
        </w:r>
        <w:r>
          <w:rPr>
            <w:webHidden/>
          </w:rPr>
          <w:fldChar w:fldCharType="end"/>
        </w:r>
      </w:hyperlink>
    </w:p>
    <w:p w14:paraId="07789B4A" w14:textId="01DEC417" w:rsidR="00920BDE" w:rsidRDefault="00920BDE">
      <w:pPr>
        <w:pStyle w:val="TM2"/>
        <w:tabs>
          <w:tab w:val="left" w:pos="800"/>
        </w:tabs>
        <w:rPr>
          <w:rFonts w:eastAsiaTheme="minorEastAsia" w:cstheme="minorBidi"/>
          <w:bCs w:val="0"/>
          <w:kern w:val="2"/>
          <w:lang w:eastAsia="fr-FR"/>
          <w14:ligatures w14:val="standardContextual"/>
        </w:rPr>
      </w:pPr>
      <w:hyperlink w:anchor="_Toc162014274" w:history="1">
        <w:r w:rsidRPr="00CD4060">
          <w:rPr>
            <w:rStyle w:val="Lienhypertexte"/>
            <w:i/>
          </w:rPr>
          <w:t>4.1</w:t>
        </w:r>
        <w:r>
          <w:rPr>
            <w:rFonts w:eastAsiaTheme="minorEastAsia" w:cstheme="minorBidi"/>
            <w:bCs w:val="0"/>
            <w:kern w:val="2"/>
            <w:lang w:eastAsia="fr-FR"/>
            <w14:ligatures w14:val="standardContextual"/>
          </w:rPr>
          <w:tab/>
        </w:r>
        <w:r w:rsidRPr="00CD4060">
          <w:rPr>
            <w:rStyle w:val="Lienhypertexte"/>
          </w:rPr>
          <w:t>HALL D’ENTREE DE L’IMMEUBLE</w:t>
        </w:r>
        <w:r>
          <w:rPr>
            <w:webHidden/>
          </w:rPr>
          <w:tab/>
        </w:r>
        <w:r>
          <w:rPr>
            <w:webHidden/>
          </w:rPr>
          <w:fldChar w:fldCharType="begin"/>
        </w:r>
        <w:r>
          <w:rPr>
            <w:webHidden/>
          </w:rPr>
          <w:instrText xml:space="preserve"> PAGEREF _Toc162014274 \h </w:instrText>
        </w:r>
        <w:r>
          <w:rPr>
            <w:webHidden/>
          </w:rPr>
        </w:r>
        <w:r>
          <w:rPr>
            <w:webHidden/>
          </w:rPr>
          <w:fldChar w:fldCharType="separate"/>
        </w:r>
        <w:r w:rsidR="00865E25">
          <w:rPr>
            <w:webHidden/>
          </w:rPr>
          <w:t>12</w:t>
        </w:r>
        <w:r>
          <w:rPr>
            <w:webHidden/>
          </w:rPr>
          <w:fldChar w:fldCharType="end"/>
        </w:r>
      </w:hyperlink>
    </w:p>
    <w:p w14:paraId="38EA0E1F" w14:textId="7F9178A5" w:rsidR="00920BDE" w:rsidRDefault="00920BDE">
      <w:pPr>
        <w:pStyle w:val="TM2"/>
        <w:tabs>
          <w:tab w:val="left" w:pos="800"/>
        </w:tabs>
        <w:rPr>
          <w:rFonts w:eastAsiaTheme="minorEastAsia" w:cstheme="minorBidi"/>
          <w:bCs w:val="0"/>
          <w:kern w:val="2"/>
          <w:lang w:eastAsia="fr-FR"/>
          <w14:ligatures w14:val="standardContextual"/>
        </w:rPr>
      </w:pPr>
      <w:hyperlink w:anchor="_Toc162014275" w:history="1">
        <w:r w:rsidRPr="00CD4060">
          <w:rPr>
            <w:rStyle w:val="Lienhypertexte"/>
            <w:i/>
          </w:rPr>
          <w:t>4.2</w:t>
        </w:r>
        <w:r>
          <w:rPr>
            <w:rFonts w:eastAsiaTheme="minorEastAsia" w:cstheme="minorBidi"/>
            <w:bCs w:val="0"/>
            <w:kern w:val="2"/>
            <w:lang w:eastAsia="fr-FR"/>
            <w14:ligatures w14:val="standardContextual"/>
          </w:rPr>
          <w:tab/>
        </w:r>
        <w:r w:rsidRPr="00CD4060">
          <w:rPr>
            <w:rStyle w:val="Lienhypertexte"/>
          </w:rPr>
          <w:t>CIRCULATIONS DU REZ-DE-CHAUSSEE, COULOIRS ET HALLS D’ETAGES</w:t>
        </w:r>
        <w:r>
          <w:rPr>
            <w:webHidden/>
          </w:rPr>
          <w:tab/>
        </w:r>
        <w:r>
          <w:rPr>
            <w:webHidden/>
          </w:rPr>
          <w:fldChar w:fldCharType="begin"/>
        </w:r>
        <w:r>
          <w:rPr>
            <w:webHidden/>
          </w:rPr>
          <w:instrText xml:space="preserve"> PAGEREF _Toc162014275 \h </w:instrText>
        </w:r>
        <w:r>
          <w:rPr>
            <w:webHidden/>
          </w:rPr>
        </w:r>
        <w:r>
          <w:rPr>
            <w:webHidden/>
          </w:rPr>
          <w:fldChar w:fldCharType="separate"/>
        </w:r>
        <w:r w:rsidR="00865E25">
          <w:rPr>
            <w:webHidden/>
          </w:rPr>
          <w:t>12</w:t>
        </w:r>
        <w:r>
          <w:rPr>
            <w:webHidden/>
          </w:rPr>
          <w:fldChar w:fldCharType="end"/>
        </w:r>
      </w:hyperlink>
    </w:p>
    <w:p w14:paraId="062C837F" w14:textId="2893E2CB" w:rsidR="00920BDE" w:rsidRDefault="00920BDE">
      <w:pPr>
        <w:pStyle w:val="TM2"/>
        <w:tabs>
          <w:tab w:val="left" w:pos="800"/>
        </w:tabs>
        <w:rPr>
          <w:rFonts w:eastAsiaTheme="minorEastAsia" w:cstheme="minorBidi"/>
          <w:bCs w:val="0"/>
          <w:kern w:val="2"/>
          <w:lang w:eastAsia="fr-FR"/>
          <w14:ligatures w14:val="standardContextual"/>
        </w:rPr>
      </w:pPr>
      <w:hyperlink w:anchor="_Toc162014276" w:history="1">
        <w:r w:rsidRPr="00CD4060">
          <w:rPr>
            <w:rStyle w:val="Lienhypertexte"/>
            <w:i/>
          </w:rPr>
          <w:t>4.3</w:t>
        </w:r>
        <w:r>
          <w:rPr>
            <w:rFonts w:eastAsiaTheme="minorEastAsia" w:cstheme="minorBidi"/>
            <w:bCs w:val="0"/>
            <w:kern w:val="2"/>
            <w:lang w:eastAsia="fr-FR"/>
            <w14:ligatures w14:val="standardContextual"/>
          </w:rPr>
          <w:tab/>
        </w:r>
        <w:r w:rsidRPr="00CD4060">
          <w:rPr>
            <w:rStyle w:val="Lienhypertexte"/>
          </w:rPr>
          <w:t>CIRCULATIONS DU SOUS-SOL</w:t>
        </w:r>
        <w:r>
          <w:rPr>
            <w:webHidden/>
          </w:rPr>
          <w:tab/>
        </w:r>
        <w:r>
          <w:rPr>
            <w:webHidden/>
          </w:rPr>
          <w:fldChar w:fldCharType="begin"/>
        </w:r>
        <w:r>
          <w:rPr>
            <w:webHidden/>
          </w:rPr>
          <w:instrText xml:space="preserve"> PAGEREF _Toc162014276 \h </w:instrText>
        </w:r>
        <w:r>
          <w:rPr>
            <w:webHidden/>
          </w:rPr>
        </w:r>
        <w:r>
          <w:rPr>
            <w:webHidden/>
          </w:rPr>
          <w:fldChar w:fldCharType="separate"/>
        </w:r>
        <w:r w:rsidR="00865E25">
          <w:rPr>
            <w:webHidden/>
          </w:rPr>
          <w:t>13</w:t>
        </w:r>
        <w:r>
          <w:rPr>
            <w:webHidden/>
          </w:rPr>
          <w:fldChar w:fldCharType="end"/>
        </w:r>
      </w:hyperlink>
    </w:p>
    <w:p w14:paraId="74BD5681" w14:textId="0B49CF1C" w:rsidR="00920BDE" w:rsidRDefault="00920BDE">
      <w:pPr>
        <w:pStyle w:val="TM2"/>
        <w:tabs>
          <w:tab w:val="left" w:pos="800"/>
        </w:tabs>
        <w:rPr>
          <w:rFonts w:eastAsiaTheme="minorEastAsia" w:cstheme="minorBidi"/>
          <w:bCs w:val="0"/>
          <w:kern w:val="2"/>
          <w:lang w:eastAsia="fr-FR"/>
          <w14:ligatures w14:val="standardContextual"/>
        </w:rPr>
      </w:pPr>
      <w:hyperlink w:anchor="_Toc162014277" w:history="1">
        <w:r w:rsidRPr="00CD4060">
          <w:rPr>
            <w:rStyle w:val="Lienhypertexte"/>
            <w:i/>
          </w:rPr>
          <w:t>4.4</w:t>
        </w:r>
        <w:r>
          <w:rPr>
            <w:rFonts w:eastAsiaTheme="minorEastAsia" w:cstheme="minorBidi"/>
            <w:bCs w:val="0"/>
            <w:kern w:val="2"/>
            <w:lang w:eastAsia="fr-FR"/>
            <w14:ligatures w14:val="standardContextual"/>
          </w:rPr>
          <w:tab/>
        </w:r>
        <w:r w:rsidRPr="00CD4060">
          <w:rPr>
            <w:rStyle w:val="Lienhypertexte"/>
          </w:rPr>
          <w:t>CAGES D'ESCALIERS FERMEES</w:t>
        </w:r>
        <w:r>
          <w:rPr>
            <w:webHidden/>
          </w:rPr>
          <w:tab/>
        </w:r>
        <w:r>
          <w:rPr>
            <w:webHidden/>
          </w:rPr>
          <w:fldChar w:fldCharType="begin"/>
        </w:r>
        <w:r>
          <w:rPr>
            <w:webHidden/>
          </w:rPr>
          <w:instrText xml:space="preserve"> PAGEREF _Toc162014277 \h </w:instrText>
        </w:r>
        <w:r>
          <w:rPr>
            <w:webHidden/>
          </w:rPr>
        </w:r>
        <w:r>
          <w:rPr>
            <w:webHidden/>
          </w:rPr>
          <w:fldChar w:fldCharType="separate"/>
        </w:r>
        <w:r w:rsidR="00865E25">
          <w:rPr>
            <w:webHidden/>
          </w:rPr>
          <w:t>13</w:t>
        </w:r>
        <w:r>
          <w:rPr>
            <w:webHidden/>
          </w:rPr>
          <w:fldChar w:fldCharType="end"/>
        </w:r>
      </w:hyperlink>
    </w:p>
    <w:p w14:paraId="1EAC9BFC" w14:textId="410CE772" w:rsidR="00920BDE" w:rsidRDefault="00920BDE">
      <w:pPr>
        <w:pStyle w:val="TM2"/>
        <w:tabs>
          <w:tab w:val="left" w:pos="800"/>
        </w:tabs>
        <w:rPr>
          <w:rFonts w:eastAsiaTheme="minorEastAsia" w:cstheme="minorBidi"/>
          <w:bCs w:val="0"/>
          <w:kern w:val="2"/>
          <w:lang w:eastAsia="fr-FR"/>
          <w14:ligatures w14:val="standardContextual"/>
        </w:rPr>
      </w:pPr>
      <w:hyperlink w:anchor="_Toc162014278" w:history="1">
        <w:r w:rsidRPr="00CD4060">
          <w:rPr>
            <w:rStyle w:val="Lienhypertexte"/>
            <w:i/>
          </w:rPr>
          <w:t>4.5</w:t>
        </w:r>
        <w:r>
          <w:rPr>
            <w:rFonts w:eastAsiaTheme="minorEastAsia" w:cstheme="minorBidi"/>
            <w:bCs w:val="0"/>
            <w:kern w:val="2"/>
            <w:lang w:eastAsia="fr-FR"/>
            <w14:ligatures w14:val="standardContextual"/>
          </w:rPr>
          <w:tab/>
        </w:r>
        <w:r w:rsidRPr="00CD4060">
          <w:rPr>
            <w:rStyle w:val="Lienhypertexte"/>
          </w:rPr>
          <w:t>LOCAUX COMMUNS</w:t>
        </w:r>
        <w:r>
          <w:rPr>
            <w:webHidden/>
          </w:rPr>
          <w:tab/>
        </w:r>
        <w:r>
          <w:rPr>
            <w:webHidden/>
          </w:rPr>
          <w:fldChar w:fldCharType="begin"/>
        </w:r>
        <w:r>
          <w:rPr>
            <w:webHidden/>
          </w:rPr>
          <w:instrText xml:space="preserve"> PAGEREF _Toc162014278 \h </w:instrText>
        </w:r>
        <w:r>
          <w:rPr>
            <w:webHidden/>
          </w:rPr>
        </w:r>
        <w:r>
          <w:rPr>
            <w:webHidden/>
          </w:rPr>
          <w:fldChar w:fldCharType="separate"/>
        </w:r>
        <w:r w:rsidR="00865E25">
          <w:rPr>
            <w:webHidden/>
          </w:rPr>
          <w:t>13</w:t>
        </w:r>
        <w:r>
          <w:rPr>
            <w:webHidden/>
          </w:rPr>
          <w:fldChar w:fldCharType="end"/>
        </w:r>
      </w:hyperlink>
    </w:p>
    <w:p w14:paraId="5EE8D59B" w14:textId="5AE00CFB" w:rsidR="00920BDE" w:rsidRDefault="00920BDE">
      <w:pPr>
        <w:pStyle w:val="TM2"/>
        <w:tabs>
          <w:tab w:val="left" w:pos="800"/>
        </w:tabs>
        <w:rPr>
          <w:rFonts w:eastAsiaTheme="minorEastAsia" w:cstheme="minorBidi"/>
          <w:bCs w:val="0"/>
          <w:kern w:val="2"/>
          <w:lang w:eastAsia="fr-FR"/>
          <w14:ligatures w14:val="standardContextual"/>
        </w:rPr>
      </w:pPr>
      <w:hyperlink w:anchor="_Toc162014279" w:history="1">
        <w:r w:rsidRPr="00CD4060">
          <w:rPr>
            <w:rStyle w:val="Lienhypertexte"/>
            <w:i/>
          </w:rPr>
          <w:t>4.6</w:t>
        </w:r>
        <w:r>
          <w:rPr>
            <w:rFonts w:eastAsiaTheme="minorEastAsia" w:cstheme="minorBidi"/>
            <w:bCs w:val="0"/>
            <w:kern w:val="2"/>
            <w:lang w:eastAsia="fr-FR"/>
            <w14:ligatures w14:val="standardContextual"/>
          </w:rPr>
          <w:tab/>
        </w:r>
        <w:r w:rsidRPr="00CD4060">
          <w:rPr>
            <w:rStyle w:val="Lienhypertexte"/>
          </w:rPr>
          <w:t>LOCAUX SOCIAUX</w:t>
        </w:r>
        <w:r>
          <w:rPr>
            <w:webHidden/>
          </w:rPr>
          <w:tab/>
        </w:r>
        <w:r>
          <w:rPr>
            <w:webHidden/>
          </w:rPr>
          <w:fldChar w:fldCharType="begin"/>
        </w:r>
        <w:r>
          <w:rPr>
            <w:webHidden/>
          </w:rPr>
          <w:instrText xml:space="preserve"> PAGEREF _Toc162014279 \h </w:instrText>
        </w:r>
        <w:r>
          <w:rPr>
            <w:webHidden/>
          </w:rPr>
        </w:r>
        <w:r>
          <w:rPr>
            <w:webHidden/>
          </w:rPr>
          <w:fldChar w:fldCharType="separate"/>
        </w:r>
        <w:r w:rsidR="00865E25">
          <w:rPr>
            <w:webHidden/>
          </w:rPr>
          <w:t>14</w:t>
        </w:r>
        <w:r>
          <w:rPr>
            <w:webHidden/>
          </w:rPr>
          <w:fldChar w:fldCharType="end"/>
        </w:r>
      </w:hyperlink>
    </w:p>
    <w:p w14:paraId="25578AF4" w14:textId="318776B5" w:rsidR="00920BDE" w:rsidRDefault="00920BDE">
      <w:pPr>
        <w:pStyle w:val="TM2"/>
        <w:tabs>
          <w:tab w:val="left" w:pos="800"/>
        </w:tabs>
        <w:rPr>
          <w:rFonts w:eastAsiaTheme="minorEastAsia" w:cstheme="minorBidi"/>
          <w:bCs w:val="0"/>
          <w:kern w:val="2"/>
          <w:lang w:eastAsia="fr-FR"/>
          <w14:ligatures w14:val="standardContextual"/>
        </w:rPr>
      </w:pPr>
      <w:hyperlink w:anchor="_Toc162014280" w:history="1">
        <w:r w:rsidRPr="00CD4060">
          <w:rPr>
            <w:rStyle w:val="Lienhypertexte"/>
            <w:i/>
          </w:rPr>
          <w:t>4.7</w:t>
        </w:r>
        <w:r>
          <w:rPr>
            <w:rFonts w:eastAsiaTheme="minorEastAsia" w:cstheme="minorBidi"/>
            <w:bCs w:val="0"/>
            <w:kern w:val="2"/>
            <w:lang w:eastAsia="fr-FR"/>
            <w14:ligatures w14:val="standardContextual"/>
          </w:rPr>
          <w:tab/>
        </w:r>
        <w:r w:rsidRPr="00CD4060">
          <w:rPr>
            <w:rStyle w:val="Lienhypertexte"/>
          </w:rPr>
          <w:t>LOCAUX TECHNIQUES</w:t>
        </w:r>
        <w:r>
          <w:rPr>
            <w:webHidden/>
          </w:rPr>
          <w:tab/>
        </w:r>
        <w:r>
          <w:rPr>
            <w:webHidden/>
          </w:rPr>
          <w:fldChar w:fldCharType="begin"/>
        </w:r>
        <w:r>
          <w:rPr>
            <w:webHidden/>
          </w:rPr>
          <w:instrText xml:space="preserve"> PAGEREF _Toc162014280 \h </w:instrText>
        </w:r>
        <w:r>
          <w:rPr>
            <w:webHidden/>
          </w:rPr>
        </w:r>
        <w:r>
          <w:rPr>
            <w:webHidden/>
          </w:rPr>
          <w:fldChar w:fldCharType="separate"/>
        </w:r>
        <w:r w:rsidR="00865E25">
          <w:rPr>
            <w:webHidden/>
          </w:rPr>
          <w:t>14</w:t>
        </w:r>
        <w:r>
          <w:rPr>
            <w:webHidden/>
          </w:rPr>
          <w:fldChar w:fldCharType="end"/>
        </w:r>
      </w:hyperlink>
    </w:p>
    <w:p w14:paraId="2A7A7ED8" w14:textId="529DC77E" w:rsidR="00920BDE" w:rsidRDefault="00920BDE">
      <w:pPr>
        <w:pStyle w:val="TM2"/>
        <w:tabs>
          <w:tab w:val="left" w:pos="800"/>
        </w:tabs>
        <w:rPr>
          <w:rFonts w:eastAsiaTheme="minorEastAsia" w:cstheme="minorBidi"/>
          <w:bCs w:val="0"/>
          <w:kern w:val="2"/>
          <w:lang w:eastAsia="fr-FR"/>
          <w14:ligatures w14:val="standardContextual"/>
        </w:rPr>
      </w:pPr>
      <w:hyperlink w:anchor="_Toc162014281" w:history="1">
        <w:r w:rsidRPr="00CD4060">
          <w:rPr>
            <w:rStyle w:val="Lienhypertexte"/>
            <w:i/>
          </w:rPr>
          <w:t>4.8</w:t>
        </w:r>
        <w:r>
          <w:rPr>
            <w:rFonts w:eastAsiaTheme="minorEastAsia" w:cstheme="minorBidi"/>
            <w:bCs w:val="0"/>
            <w:kern w:val="2"/>
            <w:lang w:eastAsia="fr-FR"/>
            <w14:ligatures w14:val="standardContextual"/>
          </w:rPr>
          <w:tab/>
        </w:r>
        <w:r w:rsidRPr="00CD4060">
          <w:rPr>
            <w:rStyle w:val="Lienhypertexte"/>
          </w:rPr>
          <w:t>CONCIERGERIE</w:t>
        </w:r>
        <w:r>
          <w:rPr>
            <w:webHidden/>
          </w:rPr>
          <w:tab/>
        </w:r>
        <w:r>
          <w:rPr>
            <w:webHidden/>
          </w:rPr>
          <w:fldChar w:fldCharType="begin"/>
        </w:r>
        <w:r>
          <w:rPr>
            <w:webHidden/>
          </w:rPr>
          <w:instrText xml:space="preserve"> PAGEREF _Toc162014281 \h </w:instrText>
        </w:r>
        <w:r>
          <w:rPr>
            <w:webHidden/>
          </w:rPr>
        </w:r>
        <w:r>
          <w:rPr>
            <w:webHidden/>
          </w:rPr>
          <w:fldChar w:fldCharType="separate"/>
        </w:r>
        <w:r w:rsidR="00865E25">
          <w:rPr>
            <w:webHidden/>
          </w:rPr>
          <w:t>14</w:t>
        </w:r>
        <w:r>
          <w:rPr>
            <w:webHidden/>
          </w:rPr>
          <w:fldChar w:fldCharType="end"/>
        </w:r>
      </w:hyperlink>
    </w:p>
    <w:p w14:paraId="3860F3E5" w14:textId="7D5C30A9" w:rsidR="00920BDE" w:rsidRDefault="00920BDE">
      <w:pPr>
        <w:pStyle w:val="TM1"/>
        <w:rPr>
          <w:rFonts w:eastAsiaTheme="minorEastAsia" w:cstheme="minorBidi"/>
          <w:bCs w:val="0"/>
          <w:i w:val="0"/>
          <w:iCs w:val="0"/>
          <w:kern w:val="2"/>
          <w:sz w:val="22"/>
          <w:szCs w:val="22"/>
          <w:lang w:eastAsia="fr-FR"/>
          <w14:ligatures w14:val="standardContextual"/>
        </w:rPr>
      </w:pPr>
      <w:hyperlink w:anchor="_Toc162014282" w:history="1">
        <w:r w:rsidRPr="00CD4060">
          <w:rPr>
            <w:rStyle w:val="Lienhypertexte"/>
          </w:rPr>
          <w:t>5</w:t>
        </w:r>
        <w:r>
          <w:rPr>
            <w:rFonts w:eastAsiaTheme="minorEastAsia" w:cstheme="minorBidi"/>
            <w:bCs w:val="0"/>
            <w:i w:val="0"/>
            <w:iCs w:val="0"/>
            <w:kern w:val="2"/>
            <w:sz w:val="22"/>
            <w:szCs w:val="22"/>
            <w:lang w:eastAsia="fr-FR"/>
            <w14:ligatures w14:val="standardContextual"/>
          </w:rPr>
          <w:tab/>
        </w:r>
        <w:r w:rsidRPr="00CD4060">
          <w:rPr>
            <w:rStyle w:val="Lienhypertexte"/>
          </w:rPr>
          <w:t>EQUIPEMENTS GENERAUX DE L'IMMEUBLE</w:t>
        </w:r>
        <w:r>
          <w:rPr>
            <w:webHidden/>
          </w:rPr>
          <w:tab/>
        </w:r>
        <w:r>
          <w:rPr>
            <w:webHidden/>
          </w:rPr>
          <w:fldChar w:fldCharType="begin"/>
        </w:r>
        <w:r>
          <w:rPr>
            <w:webHidden/>
          </w:rPr>
          <w:instrText xml:space="preserve"> PAGEREF _Toc162014282 \h </w:instrText>
        </w:r>
        <w:r>
          <w:rPr>
            <w:webHidden/>
          </w:rPr>
        </w:r>
        <w:r>
          <w:rPr>
            <w:webHidden/>
          </w:rPr>
          <w:fldChar w:fldCharType="separate"/>
        </w:r>
        <w:r w:rsidR="00865E25">
          <w:rPr>
            <w:webHidden/>
          </w:rPr>
          <w:t>14</w:t>
        </w:r>
        <w:r>
          <w:rPr>
            <w:webHidden/>
          </w:rPr>
          <w:fldChar w:fldCharType="end"/>
        </w:r>
      </w:hyperlink>
    </w:p>
    <w:p w14:paraId="7A796058" w14:textId="76B1E50D" w:rsidR="00920BDE" w:rsidRDefault="00920BDE">
      <w:pPr>
        <w:pStyle w:val="TM2"/>
        <w:tabs>
          <w:tab w:val="left" w:pos="800"/>
        </w:tabs>
        <w:rPr>
          <w:rFonts w:eastAsiaTheme="minorEastAsia" w:cstheme="minorBidi"/>
          <w:bCs w:val="0"/>
          <w:kern w:val="2"/>
          <w:lang w:eastAsia="fr-FR"/>
          <w14:ligatures w14:val="standardContextual"/>
        </w:rPr>
      </w:pPr>
      <w:hyperlink w:anchor="_Toc162014283" w:history="1">
        <w:r w:rsidRPr="00CD4060">
          <w:rPr>
            <w:rStyle w:val="Lienhypertexte"/>
            <w:i/>
          </w:rPr>
          <w:t>5.1</w:t>
        </w:r>
        <w:r>
          <w:rPr>
            <w:rFonts w:eastAsiaTheme="minorEastAsia" w:cstheme="minorBidi"/>
            <w:bCs w:val="0"/>
            <w:kern w:val="2"/>
            <w:lang w:eastAsia="fr-FR"/>
            <w14:ligatures w14:val="standardContextual"/>
          </w:rPr>
          <w:tab/>
        </w:r>
        <w:r w:rsidRPr="00CD4060">
          <w:rPr>
            <w:rStyle w:val="Lienhypertexte"/>
          </w:rPr>
          <w:t>ASCENSEURS ET MONTE CHARGES</w:t>
        </w:r>
        <w:r>
          <w:rPr>
            <w:webHidden/>
          </w:rPr>
          <w:tab/>
        </w:r>
        <w:r>
          <w:rPr>
            <w:webHidden/>
          </w:rPr>
          <w:fldChar w:fldCharType="begin"/>
        </w:r>
        <w:r>
          <w:rPr>
            <w:webHidden/>
          </w:rPr>
          <w:instrText xml:space="preserve"> PAGEREF _Toc162014283 \h </w:instrText>
        </w:r>
        <w:r>
          <w:rPr>
            <w:webHidden/>
          </w:rPr>
        </w:r>
        <w:r>
          <w:rPr>
            <w:webHidden/>
          </w:rPr>
          <w:fldChar w:fldCharType="separate"/>
        </w:r>
        <w:r w:rsidR="00865E25">
          <w:rPr>
            <w:webHidden/>
          </w:rPr>
          <w:t>14</w:t>
        </w:r>
        <w:r>
          <w:rPr>
            <w:webHidden/>
          </w:rPr>
          <w:fldChar w:fldCharType="end"/>
        </w:r>
      </w:hyperlink>
    </w:p>
    <w:p w14:paraId="1D720D1A" w14:textId="089040B6" w:rsidR="00920BDE" w:rsidRDefault="00920BDE">
      <w:pPr>
        <w:pStyle w:val="TM2"/>
        <w:tabs>
          <w:tab w:val="left" w:pos="800"/>
        </w:tabs>
        <w:rPr>
          <w:rFonts w:eastAsiaTheme="minorEastAsia" w:cstheme="minorBidi"/>
          <w:bCs w:val="0"/>
          <w:kern w:val="2"/>
          <w:lang w:eastAsia="fr-FR"/>
          <w14:ligatures w14:val="standardContextual"/>
        </w:rPr>
      </w:pPr>
      <w:hyperlink w:anchor="_Toc162014284" w:history="1">
        <w:r w:rsidRPr="00CD4060">
          <w:rPr>
            <w:rStyle w:val="Lienhypertexte"/>
            <w:i/>
          </w:rPr>
          <w:t>5.2</w:t>
        </w:r>
        <w:r>
          <w:rPr>
            <w:rFonts w:eastAsiaTheme="minorEastAsia" w:cstheme="minorBidi"/>
            <w:bCs w:val="0"/>
            <w:kern w:val="2"/>
            <w:lang w:eastAsia="fr-FR"/>
            <w14:ligatures w14:val="standardContextual"/>
          </w:rPr>
          <w:tab/>
        </w:r>
        <w:r w:rsidRPr="00CD4060">
          <w:rPr>
            <w:rStyle w:val="Lienhypertexte"/>
          </w:rPr>
          <w:t>CHAUFFAGE, EAU CHAUDE</w:t>
        </w:r>
        <w:r>
          <w:rPr>
            <w:webHidden/>
          </w:rPr>
          <w:tab/>
        </w:r>
        <w:r>
          <w:rPr>
            <w:webHidden/>
          </w:rPr>
          <w:fldChar w:fldCharType="begin"/>
        </w:r>
        <w:r>
          <w:rPr>
            <w:webHidden/>
          </w:rPr>
          <w:instrText xml:space="preserve"> PAGEREF _Toc162014284 \h </w:instrText>
        </w:r>
        <w:r>
          <w:rPr>
            <w:webHidden/>
          </w:rPr>
        </w:r>
        <w:r>
          <w:rPr>
            <w:webHidden/>
          </w:rPr>
          <w:fldChar w:fldCharType="separate"/>
        </w:r>
        <w:r w:rsidR="00865E25">
          <w:rPr>
            <w:webHidden/>
          </w:rPr>
          <w:t>14</w:t>
        </w:r>
        <w:r>
          <w:rPr>
            <w:webHidden/>
          </w:rPr>
          <w:fldChar w:fldCharType="end"/>
        </w:r>
      </w:hyperlink>
    </w:p>
    <w:p w14:paraId="3B6D5F1C" w14:textId="5EE7FBFC" w:rsidR="00920BDE" w:rsidRDefault="00920BDE">
      <w:pPr>
        <w:pStyle w:val="TM2"/>
        <w:tabs>
          <w:tab w:val="left" w:pos="800"/>
        </w:tabs>
        <w:rPr>
          <w:rFonts w:eastAsiaTheme="minorEastAsia" w:cstheme="minorBidi"/>
          <w:bCs w:val="0"/>
          <w:kern w:val="2"/>
          <w:lang w:eastAsia="fr-FR"/>
          <w14:ligatures w14:val="standardContextual"/>
        </w:rPr>
      </w:pPr>
      <w:hyperlink w:anchor="_Toc162014285" w:history="1">
        <w:r w:rsidRPr="00CD4060">
          <w:rPr>
            <w:rStyle w:val="Lienhypertexte"/>
            <w:i/>
          </w:rPr>
          <w:t>5.3</w:t>
        </w:r>
        <w:r>
          <w:rPr>
            <w:rFonts w:eastAsiaTheme="minorEastAsia" w:cstheme="minorBidi"/>
            <w:bCs w:val="0"/>
            <w:kern w:val="2"/>
            <w:lang w:eastAsia="fr-FR"/>
            <w14:ligatures w14:val="standardContextual"/>
          </w:rPr>
          <w:tab/>
        </w:r>
        <w:r w:rsidRPr="00CD4060">
          <w:rPr>
            <w:rStyle w:val="Lienhypertexte"/>
          </w:rPr>
          <w:t>TELECOMMUNICATIONS</w:t>
        </w:r>
        <w:r>
          <w:rPr>
            <w:webHidden/>
          </w:rPr>
          <w:tab/>
        </w:r>
        <w:r>
          <w:rPr>
            <w:webHidden/>
          </w:rPr>
          <w:fldChar w:fldCharType="begin"/>
        </w:r>
        <w:r>
          <w:rPr>
            <w:webHidden/>
          </w:rPr>
          <w:instrText xml:space="preserve"> PAGEREF _Toc162014285 \h </w:instrText>
        </w:r>
        <w:r>
          <w:rPr>
            <w:webHidden/>
          </w:rPr>
        </w:r>
        <w:r>
          <w:rPr>
            <w:webHidden/>
          </w:rPr>
          <w:fldChar w:fldCharType="separate"/>
        </w:r>
        <w:r w:rsidR="00865E25">
          <w:rPr>
            <w:webHidden/>
          </w:rPr>
          <w:t>14</w:t>
        </w:r>
        <w:r>
          <w:rPr>
            <w:webHidden/>
          </w:rPr>
          <w:fldChar w:fldCharType="end"/>
        </w:r>
      </w:hyperlink>
    </w:p>
    <w:p w14:paraId="6DE685A4" w14:textId="1141F578" w:rsidR="00920BDE" w:rsidRDefault="00920BDE">
      <w:pPr>
        <w:pStyle w:val="TM2"/>
        <w:tabs>
          <w:tab w:val="left" w:pos="800"/>
        </w:tabs>
        <w:rPr>
          <w:rFonts w:eastAsiaTheme="minorEastAsia" w:cstheme="minorBidi"/>
          <w:bCs w:val="0"/>
          <w:kern w:val="2"/>
          <w:lang w:eastAsia="fr-FR"/>
          <w14:ligatures w14:val="standardContextual"/>
        </w:rPr>
      </w:pPr>
      <w:hyperlink w:anchor="_Toc162014286" w:history="1">
        <w:r w:rsidRPr="00CD4060">
          <w:rPr>
            <w:rStyle w:val="Lienhypertexte"/>
            <w:i/>
          </w:rPr>
          <w:t>5.4</w:t>
        </w:r>
        <w:r>
          <w:rPr>
            <w:rFonts w:eastAsiaTheme="minorEastAsia" w:cstheme="minorBidi"/>
            <w:bCs w:val="0"/>
            <w:kern w:val="2"/>
            <w:lang w:eastAsia="fr-FR"/>
            <w14:ligatures w14:val="standardContextual"/>
          </w:rPr>
          <w:tab/>
        </w:r>
        <w:r w:rsidRPr="00CD4060">
          <w:rPr>
            <w:rStyle w:val="Lienhypertexte"/>
          </w:rPr>
          <w:t>RECEPTION STOCKAGE ET EVACUATION DES ORDURES MENAGERES</w:t>
        </w:r>
        <w:r>
          <w:rPr>
            <w:webHidden/>
          </w:rPr>
          <w:tab/>
        </w:r>
        <w:r>
          <w:rPr>
            <w:webHidden/>
          </w:rPr>
          <w:fldChar w:fldCharType="begin"/>
        </w:r>
        <w:r>
          <w:rPr>
            <w:webHidden/>
          </w:rPr>
          <w:instrText xml:space="preserve"> PAGEREF _Toc162014286 \h </w:instrText>
        </w:r>
        <w:r>
          <w:rPr>
            <w:webHidden/>
          </w:rPr>
        </w:r>
        <w:r>
          <w:rPr>
            <w:webHidden/>
          </w:rPr>
          <w:fldChar w:fldCharType="separate"/>
        </w:r>
        <w:r w:rsidR="00865E25">
          <w:rPr>
            <w:webHidden/>
          </w:rPr>
          <w:t>15</w:t>
        </w:r>
        <w:r>
          <w:rPr>
            <w:webHidden/>
          </w:rPr>
          <w:fldChar w:fldCharType="end"/>
        </w:r>
      </w:hyperlink>
    </w:p>
    <w:p w14:paraId="3FA1E7EE" w14:textId="108569ED" w:rsidR="00920BDE" w:rsidRDefault="00920BDE">
      <w:pPr>
        <w:pStyle w:val="TM2"/>
        <w:tabs>
          <w:tab w:val="left" w:pos="800"/>
        </w:tabs>
        <w:rPr>
          <w:rFonts w:eastAsiaTheme="minorEastAsia" w:cstheme="minorBidi"/>
          <w:bCs w:val="0"/>
          <w:kern w:val="2"/>
          <w:lang w:eastAsia="fr-FR"/>
          <w14:ligatures w14:val="standardContextual"/>
        </w:rPr>
      </w:pPr>
      <w:hyperlink w:anchor="_Toc162014287" w:history="1">
        <w:r w:rsidRPr="00CD4060">
          <w:rPr>
            <w:rStyle w:val="Lienhypertexte"/>
            <w:i/>
          </w:rPr>
          <w:t>5.5</w:t>
        </w:r>
        <w:r>
          <w:rPr>
            <w:rFonts w:eastAsiaTheme="minorEastAsia" w:cstheme="minorBidi"/>
            <w:bCs w:val="0"/>
            <w:kern w:val="2"/>
            <w:lang w:eastAsia="fr-FR"/>
            <w14:ligatures w14:val="standardContextual"/>
          </w:rPr>
          <w:tab/>
        </w:r>
        <w:r w:rsidRPr="00CD4060">
          <w:rPr>
            <w:rStyle w:val="Lienhypertexte"/>
          </w:rPr>
          <w:t>VENTILATION MECANIQUE DES LOCAUX</w:t>
        </w:r>
        <w:r>
          <w:rPr>
            <w:webHidden/>
          </w:rPr>
          <w:tab/>
        </w:r>
        <w:r>
          <w:rPr>
            <w:webHidden/>
          </w:rPr>
          <w:fldChar w:fldCharType="begin"/>
        </w:r>
        <w:r>
          <w:rPr>
            <w:webHidden/>
          </w:rPr>
          <w:instrText xml:space="preserve"> PAGEREF _Toc162014287 \h </w:instrText>
        </w:r>
        <w:r>
          <w:rPr>
            <w:webHidden/>
          </w:rPr>
        </w:r>
        <w:r>
          <w:rPr>
            <w:webHidden/>
          </w:rPr>
          <w:fldChar w:fldCharType="separate"/>
        </w:r>
        <w:r w:rsidR="00865E25">
          <w:rPr>
            <w:webHidden/>
          </w:rPr>
          <w:t>15</w:t>
        </w:r>
        <w:r>
          <w:rPr>
            <w:webHidden/>
          </w:rPr>
          <w:fldChar w:fldCharType="end"/>
        </w:r>
      </w:hyperlink>
    </w:p>
    <w:p w14:paraId="414B58F9" w14:textId="71492E41" w:rsidR="00920BDE" w:rsidRDefault="00920BDE">
      <w:pPr>
        <w:pStyle w:val="TM2"/>
        <w:tabs>
          <w:tab w:val="left" w:pos="800"/>
        </w:tabs>
        <w:rPr>
          <w:rFonts w:eastAsiaTheme="minorEastAsia" w:cstheme="minorBidi"/>
          <w:bCs w:val="0"/>
          <w:kern w:val="2"/>
          <w:lang w:eastAsia="fr-FR"/>
          <w14:ligatures w14:val="standardContextual"/>
        </w:rPr>
      </w:pPr>
      <w:hyperlink w:anchor="_Toc162014288" w:history="1">
        <w:r w:rsidRPr="00CD4060">
          <w:rPr>
            <w:rStyle w:val="Lienhypertexte"/>
            <w:i/>
          </w:rPr>
          <w:t>5.6</w:t>
        </w:r>
        <w:r>
          <w:rPr>
            <w:rFonts w:eastAsiaTheme="minorEastAsia" w:cstheme="minorBidi"/>
            <w:bCs w:val="0"/>
            <w:kern w:val="2"/>
            <w:lang w:eastAsia="fr-FR"/>
            <w14:ligatures w14:val="standardContextual"/>
          </w:rPr>
          <w:tab/>
        </w:r>
        <w:r w:rsidRPr="00CD4060">
          <w:rPr>
            <w:rStyle w:val="Lienhypertexte"/>
          </w:rPr>
          <w:t>ALIMENTATION EN EAU</w:t>
        </w:r>
        <w:r>
          <w:rPr>
            <w:webHidden/>
          </w:rPr>
          <w:tab/>
        </w:r>
        <w:r>
          <w:rPr>
            <w:webHidden/>
          </w:rPr>
          <w:fldChar w:fldCharType="begin"/>
        </w:r>
        <w:r>
          <w:rPr>
            <w:webHidden/>
          </w:rPr>
          <w:instrText xml:space="preserve"> PAGEREF _Toc162014288 \h </w:instrText>
        </w:r>
        <w:r>
          <w:rPr>
            <w:webHidden/>
          </w:rPr>
        </w:r>
        <w:r>
          <w:rPr>
            <w:webHidden/>
          </w:rPr>
          <w:fldChar w:fldCharType="separate"/>
        </w:r>
        <w:r w:rsidR="00865E25">
          <w:rPr>
            <w:webHidden/>
          </w:rPr>
          <w:t>15</w:t>
        </w:r>
        <w:r>
          <w:rPr>
            <w:webHidden/>
          </w:rPr>
          <w:fldChar w:fldCharType="end"/>
        </w:r>
      </w:hyperlink>
    </w:p>
    <w:p w14:paraId="02A11530" w14:textId="1BB1A43A" w:rsidR="00920BDE" w:rsidRDefault="00920BDE">
      <w:pPr>
        <w:pStyle w:val="TM2"/>
        <w:tabs>
          <w:tab w:val="left" w:pos="800"/>
        </w:tabs>
        <w:rPr>
          <w:rFonts w:eastAsiaTheme="minorEastAsia" w:cstheme="minorBidi"/>
          <w:bCs w:val="0"/>
          <w:kern w:val="2"/>
          <w:lang w:eastAsia="fr-FR"/>
          <w14:ligatures w14:val="standardContextual"/>
        </w:rPr>
      </w:pPr>
      <w:hyperlink w:anchor="_Toc162014289" w:history="1">
        <w:r w:rsidRPr="00CD4060">
          <w:rPr>
            <w:rStyle w:val="Lienhypertexte"/>
            <w:i/>
          </w:rPr>
          <w:t>5.7</w:t>
        </w:r>
        <w:r>
          <w:rPr>
            <w:rFonts w:eastAsiaTheme="minorEastAsia" w:cstheme="minorBidi"/>
            <w:bCs w:val="0"/>
            <w:kern w:val="2"/>
            <w:lang w:eastAsia="fr-FR"/>
            <w14:ligatures w14:val="standardContextual"/>
          </w:rPr>
          <w:tab/>
        </w:r>
        <w:r w:rsidRPr="00CD4060">
          <w:rPr>
            <w:rStyle w:val="Lienhypertexte"/>
          </w:rPr>
          <w:t>ALIMENTATION EN GAZ</w:t>
        </w:r>
        <w:r>
          <w:rPr>
            <w:webHidden/>
          </w:rPr>
          <w:tab/>
        </w:r>
        <w:r>
          <w:rPr>
            <w:webHidden/>
          </w:rPr>
          <w:fldChar w:fldCharType="begin"/>
        </w:r>
        <w:r>
          <w:rPr>
            <w:webHidden/>
          </w:rPr>
          <w:instrText xml:space="preserve"> PAGEREF _Toc162014289 \h </w:instrText>
        </w:r>
        <w:r>
          <w:rPr>
            <w:webHidden/>
          </w:rPr>
        </w:r>
        <w:r>
          <w:rPr>
            <w:webHidden/>
          </w:rPr>
          <w:fldChar w:fldCharType="separate"/>
        </w:r>
        <w:r w:rsidR="00865E25">
          <w:rPr>
            <w:webHidden/>
          </w:rPr>
          <w:t>15</w:t>
        </w:r>
        <w:r>
          <w:rPr>
            <w:webHidden/>
          </w:rPr>
          <w:fldChar w:fldCharType="end"/>
        </w:r>
      </w:hyperlink>
    </w:p>
    <w:p w14:paraId="78B685E9" w14:textId="6240E284" w:rsidR="00920BDE" w:rsidRDefault="00920BDE">
      <w:pPr>
        <w:pStyle w:val="TM2"/>
        <w:tabs>
          <w:tab w:val="left" w:pos="800"/>
        </w:tabs>
        <w:rPr>
          <w:rFonts w:eastAsiaTheme="minorEastAsia" w:cstheme="minorBidi"/>
          <w:bCs w:val="0"/>
          <w:kern w:val="2"/>
          <w:lang w:eastAsia="fr-FR"/>
          <w14:ligatures w14:val="standardContextual"/>
        </w:rPr>
      </w:pPr>
      <w:hyperlink w:anchor="_Toc162014290" w:history="1">
        <w:r w:rsidRPr="00CD4060">
          <w:rPr>
            <w:rStyle w:val="Lienhypertexte"/>
            <w:i/>
          </w:rPr>
          <w:t>5.8</w:t>
        </w:r>
        <w:r>
          <w:rPr>
            <w:rFonts w:eastAsiaTheme="minorEastAsia" w:cstheme="minorBidi"/>
            <w:bCs w:val="0"/>
            <w:kern w:val="2"/>
            <w:lang w:eastAsia="fr-FR"/>
            <w14:ligatures w14:val="standardContextual"/>
          </w:rPr>
          <w:tab/>
        </w:r>
        <w:r w:rsidRPr="00CD4060">
          <w:rPr>
            <w:rStyle w:val="Lienhypertexte"/>
          </w:rPr>
          <w:t>ALIMENTATION EN ELECTRICITE</w:t>
        </w:r>
        <w:r>
          <w:rPr>
            <w:webHidden/>
          </w:rPr>
          <w:tab/>
        </w:r>
        <w:r>
          <w:rPr>
            <w:webHidden/>
          </w:rPr>
          <w:fldChar w:fldCharType="begin"/>
        </w:r>
        <w:r>
          <w:rPr>
            <w:webHidden/>
          </w:rPr>
          <w:instrText xml:space="preserve"> PAGEREF _Toc162014290 \h </w:instrText>
        </w:r>
        <w:r>
          <w:rPr>
            <w:webHidden/>
          </w:rPr>
        </w:r>
        <w:r>
          <w:rPr>
            <w:webHidden/>
          </w:rPr>
          <w:fldChar w:fldCharType="separate"/>
        </w:r>
        <w:r w:rsidR="00865E25">
          <w:rPr>
            <w:webHidden/>
          </w:rPr>
          <w:t>15</w:t>
        </w:r>
        <w:r>
          <w:rPr>
            <w:webHidden/>
          </w:rPr>
          <w:fldChar w:fldCharType="end"/>
        </w:r>
      </w:hyperlink>
    </w:p>
    <w:p w14:paraId="0D3C33AF" w14:textId="7BF2DBA9" w:rsidR="00920BDE" w:rsidRDefault="00920BDE">
      <w:pPr>
        <w:pStyle w:val="TM2"/>
        <w:tabs>
          <w:tab w:val="left" w:pos="800"/>
        </w:tabs>
        <w:rPr>
          <w:rFonts w:eastAsiaTheme="minorEastAsia" w:cstheme="minorBidi"/>
          <w:bCs w:val="0"/>
          <w:kern w:val="2"/>
          <w:lang w:eastAsia="fr-FR"/>
          <w14:ligatures w14:val="standardContextual"/>
        </w:rPr>
      </w:pPr>
      <w:hyperlink w:anchor="_Toc162014291" w:history="1">
        <w:r w:rsidRPr="00CD4060">
          <w:rPr>
            <w:rStyle w:val="Lienhypertexte"/>
            <w:i/>
          </w:rPr>
          <w:t>5.9</w:t>
        </w:r>
        <w:r>
          <w:rPr>
            <w:rFonts w:eastAsiaTheme="minorEastAsia" w:cstheme="minorBidi"/>
            <w:bCs w:val="0"/>
            <w:kern w:val="2"/>
            <w:lang w:eastAsia="fr-FR"/>
            <w14:ligatures w14:val="standardContextual"/>
          </w:rPr>
          <w:tab/>
        </w:r>
        <w:r w:rsidRPr="00CD4060">
          <w:rPr>
            <w:rStyle w:val="Lienhypertexte"/>
          </w:rPr>
          <w:t>ESTIMATION DES CONSOMMATIONS</w:t>
        </w:r>
        <w:r>
          <w:rPr>
            <w:webHidden/>
          </w:rPr>
          <w:tab/>
        </w:r>
        <w:r>
          <w:rPr>
            <w:webHidden/>
          </w:rPr>
          <w:fldChar w:fldCharType="begin"/>
        </w:r>
        <w:r>
          <w:rPr>
            <w:webHidden/>
          </w:rPr>
          <w:instrText xml:space="preserve"> PAGEREF _Toc162014291 \h </w:instrText>
        </w:r>
        <w:r>
          <w:rPr>
            <w:webHidden/>
          </w:rPr>
        </w:r>
        <w:r>
          <w:rPr>
            <w:webHidden/>
          </w:rPr>
          <w:fldChar w:fldCharType="separate"/>
        </w:r>
        <w:r w:rsidR="00865E25">
          <w:rPr>
            <w:webHidden/>
          </w:rPr>
          <w:t>15</w:t>
        </w:r>
        <w:r>
          <w:rPr>
            <w:webHidden/>
          </w:rPr>
          <w:fldChar w:fldCharType="end"/>
        </w:r>
      </w:hyperlink>
    </w:p>
    <w:p w14:paraId="59978AAD" w14:textId="27D37AF5" w:rsidR="00920BDE" w:rsidRDefault="00920BDE">
      <w:pPr>
        <w:pStyle w:val="TM1"/>
        <w:rPr>
          <w:rFonts w:eastAsiaTheme="minorEastAsia" w:cstheme="minorBidi"/>
          <w:bCs w:val="0"/>
          <w:i w:val="0"/>
          <w:iCs w:val="0"/>
          <w:kern w:val="2"/>
          <w:sz w:val="22"/>
          <w:szCs w:val="22"/>
          <w:lang w:eastAsia="fr-FR"/>
          <w14:ligatures w14:val="standardContextual"/>
        </w:rPr>
      </w:pPr>
      <w:hyperlink w:anchor="_Toc162014292" w:history="1">
        <w:r w:rsidRPr="00CD4060">
          <w:rPr>
            <w:rStyle w:val="Lienhypertexte"/>
          </w:rPr>
          <w:t>6</w:t>
        </w:r>
        <w:r>
          <w:rPr>
            <w:rFonts w:eastAsiaTheme="minorEastAsia" w:cstheme="minorBidi"/>
            <w:bCs w:val="0"/>
            <w:i w:val="0"/>
            <w:iCs w:val="0"/>
            <w:kern w:val="2"/>
            <w:sz w:val="22"/>
            <w:szCs w:val="22"/>
            <w:lang w:eastAsia="fr-FR"/>
            <w14:ligatures w14:val="standardContextual"/>
          </w:rPr>
          <w:tab/>
        </w:r>
        <w:r w:rsidRPr="00CD4060">
          <w:rPr>
            <w:rStyle w:val="Lienhypertexte"/>
          </w:rPr>
          <w:t>PARTIES COMMUNES EXTERIEURES A L'IMMEUBLE ET LEURS EQUIPEMENTS</w:t>
        </w:r>
        <w:r>
          <w:rPr>
            <w:webHidden/>
          </w:rPr>
          <w:tab/>
        </w:r>
        <w:r>
          <w:rPr>
            <w:webHidden/>
          </w:rPr>
          <w:fldChar w:fldCharType="begin"/>
        </w:r>
        <w:r>
          <w:rPr>
            <w:webHidden/>
          </w:rPr>
          <w:instrText xml:space="preserve"> PAGEREF _Toc162014292 \h </w:instrText>
        </w:r>
        <w:r>
          <w:rPr>
            <w:webHidden/>
          </w:rPr>
        </w:r>
        <w:r>
          <w:rPr>
            <w:webHidden/>
          </w:rPr>
          <w:fldChar w:fldCharType="separate"/>
        </w:r>
        <w:r w:rsidR="00865E25">
          <w:rPr>
            <w:webHidden/>
          </w:rPr>
          <w:t>15</w:t>
        </w:r>
        <w:r>
          <w:rPr>
            <w:webHidden/>
          </w:rPr>
          <w:fldChar w:fldCharType="end"/>
        </w:r>
      </w:hyperlink>
    </w:p>
    <w:p w14:paraId="25B00157" w14:textId="3E7E25C3" w:rsidR="00920BDE" w:rsidRDefault="00920BDE">
      <w:pPr>
        <w:pStyle w:val="TM2"/>
        <w:tabs>
          <w:tab w:val="left" w:pos="800"/>
        </w:tabs>
        <w:rPr>
          <w:rFonts w:eastAsiaTheme="minorEastAsia" w:cstheme="minorBidi"/>
          <w:bCs w:val="0"/>
          <w:kern w:val="2"/>
          <w:lang w:eastAsia="fr-FR"/>
          <w14:ligatures w14:val="standardContextual"/>
        </w:rPr>
      </w:pPr>
      <w:hyperlink w:anchor="_Toc162014293" w:history="1">
        <w:r w:rsidRPr="00CD4060">
          <w:rPr>
            <w:rStyle w:val="Lienhypertexte"/>
            <w:i/>
          </w:rPr>
          <w:t>6.1</w:t>
        </w:r>
        <w:r>
          <w:rPr>
            <w:rFonts w:eastAsiaTheme="minorEastAsia" w:cstheme="minorBidi"/>
            <w:bCs w:val="0"/>
            <w:kern w:val="2"/>
            <w:lang w:eastAsia="fr-FR"/>
            <w14:ligatures w14:val="standardContextual"/>
          </w:rPr>
          <w:tab/>
        </w:r>
        <w:r w:rsidRPr="00CD4060">
          <w:rPr>
            <w:rStyle w:val="Lienhypertexte"/>
          </w:rPr>
          <w:t>VOIRIES ET PARKING</w:t>
        </w:r>
        <w:r>
          <w:rPr>
            <w:webHidden/>
          </w:rPr>
          <w:tab/>
        </w:r>
        <w:r>
          <w:rPr>
            <w:webHidden/>
          </w:rPr>
          <w:fldChar w:fldCharType="begin"/>
        </w:r>
        <w:r>
          <w:rPr>
            <w:webHidden/>
          </w:rPr>
          <w:instrText xml:space="preserve"> PAGEREF _Toc162014293 \h </w:instrText>
        </w:r>
        <w:r>
          <w:rPr>
            <w:webHidden/>
          </w:rPr>
        </w:r>
        <w:r>
          <w:rPr>
            <w:webHidden/>
          </w:rPr>
          <w:fldChar w:fldCharType="separate"/>
        </w:r>
        <w:r w:rsidR="00865E25">
          <w:rPr>
            <w:webHidden/>
          </w:rPr>
          <w:t>15</w:t>
        </w:r>
        <w:r>
          <w:rPr>
            <w:webHidden/>
          </w:rPr>
          <w:fldChar w:fldCharType="end"/>
        </w:r>
      </w:hyperlink>
    </w:p>
    <w:p w14:paraId="6C302F0F" w14:textId="02A8DC38" w:rsidR="00920BDE" w:rsidRDefault="00920BDE">
      <w:pPr>
        <w:pStyle w:val="TM2"/>
        <w:tabs>
          <w:tab w:val="left" w:pos="800"/>
        </w:tabs>
        <w:rPr>
          <w:rFonts w:eastAsiaTheme="minorEastAsia" w:cstheme="minorBidi"/>
          <w:bCs w:val="0"/>
          <w:kern w:val="2"/>
          <w:lang w:eastAsia="fr-FR"/>
          <w14:ligatures w14:val="standardContextual"/>
        </w:rPr>
      </w:pPr>
      <w:hyperlink w:anchor="_Toc162014294" w:history="1">
        <w:r w:rsidRPr="00CD4060">
          <w:rPr>
            <w:rStyle w:val="Lienhypertexte"/>
            <w:i/>
          </w:rPr>
          <w:t>6.2</w:t>
        </w:r>
        <w:r>
          <w:rPr>
            <w:rFonts w:eastAsiaTheme="minorEastAsia" w:cstheme="minorBidi"/>
            <w:bCs w:val="0"/>
            <w:kern w:val="2"/>
            <w:lang w:eastAsia="fr-FR"/>
            <w14:ligatures w14:val="standardContextual"/>
          </w:rPr>
          <w:tab/>
        </w:r>
        <w:r w:rsidRPr="00CD4060">
          <w:rPr>
            <w:rStyle w:val="Lienhypertexte"/>
          </w:rPr>
          <w:t>CIRCULATION DES PIETONS</w:t>
        </w:r>
        <w:r>
          <w:rPr>
            <w:webHidden/>
          </w:rPr>
          <w:tab/>
        </w:r>
        <w:r>
          <w:rPr>
            <w:webHidden/>
          </w:rPr>
          <w:fldChar w:fldCharType="begin"/>
        </w:r>
        <w:r>
          <w:rPr>
            <w:webHidden/>
          </w:rPr>
          <w:instrText xml:space="preserve"> PAGEREF _Toc162014294 \h </w:instrText>
        </w:r>
        <w:r>
          <w:rPr>
            <w:webHidden/>
          </w:rPr>
        </w:r>
        <w:r>
          <w:rPr>
            <w:webHidden/>
          </w:rPr>
          <w:fldChar w:fldCharType="separate"/>
        </w:r>
        <w:r w:rsidR="00865E25">
          <w:rPr>
            <w:webHidden/>
          </w:rPr>
          <w:t>15</w:t>
        </w:r>
        <w:r>
          <w:rPr>
            <w:webHidden/>
          </w:rPr>
          <w:fldChar w:fldCharType="end"/>
        </w:r>
      </w:hyperlink>
    </w:p>
    <w:p w14:paraId="0F8A4518" w14:textId="775A6B4E" w:rsidR="00920BDE" w:rsidRDefault="00920BDE">
      <w:pPr>
        <w:pStyle w:val="TM2"/>
        <w:tabs>
          <w:tab w:val="left" w:pos="800"/>
        </w:tabs>
        <w:rPr>
          <w:rFonts w:eastAsiaTheme="minorEastAsia" w:cstheme="minorBidi"/>
          <w:bCs w:val="0"/>
          <w:kern w:val="2"/>
          <w:lang w:eastAsia="fr-FR"/>
          <w14:ligatures w14:val="standardContextual"/>
        </w:rPr>
      </w:pPr>
      <w:hyperlink w:anchor="_Toc162014295" w:history="1">
        <w:r w:rsidRPr="00CD4060">
          <w:rPr>
            <w:rStyle w:val="Lienhypertexte"/>
            <w:i/>
          </w:rPr>
          <w:t>6.3</w:t>
        </w:r>
        <w:r>
          <w:rPr>
            <w:rFonts w:eastAsiaTheme="minorEastAsia" w:cstheme="minorBidi"/>
            <w:bCs w:val="0"/>
            <w:kern w:val="2"/>
            <w:lang w:eastAsia="fr-FR"/>
            <w14:ligatures w14:val="standardContextual"/>
          </w:rPr>
          <w:tab/>
        </w:r>
        <w:r w:rsidRPr="00CD4060">
          <w:rPr>
            <w:rStyle w:val="Lienhypertexte"/>
          </w:rPr>
          <w:t>ESPACES VERTS COMMUNS</w:t>
        </w:r>
        <w:r>
          <w:rPr>
            <w:webHidden/>
          </w:rPr>
          <w:tab/>
        </w:r>
        <w:r>
          <w:rPr>
            <w:webHidden/>
          </w:rPr>
          <w:fldChar w:fldCharType="begin"/>
        </w:r>
        <w:r>
          <w:rPr>
            <w:webHidden/>
          </w:rPr>
          <w:instrText xml:space="preserve"> PAGEREF _Toc162014295 \h </w:instrText>
        </w:r>
        <w:r>
          <w:rPr>
            <w:webHidden/>
          </w:rPr>
        </w:r>
        <w:r>
          <w:rPr>
            <w:webHidden/>
          </w:rPr>
          <w:fldChar w:fldCharType="separate"/>
        </w:r>
        <w:r w:rsidR="00865E25">
          <w:rPr>
            <w:webHidden/>
          </w:rPr>
          <w:t>16</w:t>
        </w:r>
        <w:r>
          <w:rPr>
            <w:webHidden/>
          </w:rPr>
          <w:fldChar w:fldCharType="end"/>
        </w:r>
      </w:hyperlink>
    </w:p>
    <w:p w14:paraId="468959E6" w14:textId="6A41C6C6" w:rsidR="00920BDE" w:rsidRDefault="00920BDE">
      <w:pPr>
        <w:pStyle w:val="TM2"/>
        <w:tabs>
          <w:tab w:val="left" w:pos="800"/>
        </w:tabs>
        <w:rPr>
          <w:rFonts w:eastAsiaTheme="minorEastAsia" w:cstheme="minorBidi"/>
          <w:bCs w:val="0"/>
          <w:kern w:val="2"/>
          <w:lang w:eastAsia="fr-FR"/>
          <w14:ligatures w14:val="standardContextual"/>
        </w:rPr>
      </w:pPr>
      <w:hyperlink w:anchor="_Toc162014296" w:history="1">
        <w:r w:rsidRPr="00CD4060">
          <w:rPr>
            <w:rStyle w:val="Lienhypertexte"/>
            <w:i/>
          </w:rPr>
          <w:t>6.4</w:t>
        </w:r>
        <w:r>
          <w:rPr>
            <w:rFonts w:eastAsiaTheme="minorEastAsia" w:cstheme="minorBidi"/>
            <w:bCs w:val="0"/>
            <w:kern w:val="2"/>
            <w:lang w:eastAsia="fr-FR"/>
            <w14:ligatures w14:val="standardContextual"/>
          </w:rPr>
          <w:tab/>
        </w:r>
        <w:r w:rsidRPr="00CD4060">
          <w:rPr>
            <w:rStyle w:val="Lienhypertexte"/>
          </w:rPr>
          <w:t>AIRE DE JEUX ET EQUIPEMENTS SPORTIFS</w:t>
        </w:r>
        <w:r>
          <w:rPr>
            <w:webHidden/>
          </w:rPr>
          <w:tab/>
        </w:r>
        <w:r>
          <w:rPr>
            <w:webHidden/>
          </w:rPr>
          <w:fldChar w:fldCharType="begin"/>
        </w:r>
        <w:r>
          <w:rPr>
            <w:webHidden/>
          </w:rPr>
          <w:instrText xml:space="preserve"> PAGEREF _Toc162014296 \h </w:instrText>
        </w:r>
        <w:r>
          <w:rPr>
            <w:webHidden/>
          </w:rPr>
        </w:r>
        <w:r>
          <w:rPr>
            <w:webHidden/>
          </w:rPr>
          <w:fldChar w:fldCharType="separate"/>
        </w:r>
        <w:r w:rsidR="00865E25">
          <w:rPr>
            <w:webHidden/>
          </w:rPr>
          <w:t>16</w:t>
        </w:r>
        <w:r>
          <w:rPr>
            <w:webHidden/>
          </w:rPr>
          <w:fldChar w:fldCharType="end"/>
        </w:r>
      </w:hyperlink>
    </w:p>
    <w:p w14:paraId="1E4A9E87" w14:textId="05E9FC28" w:rsidR="00920BDE" w:rsidRDefault="00920BDE">
      <w:pPr>
        <w:pStyle w:val="TM2"/>
        <w:tabs>
          <w:tab w:val="left" w:pos="800"/>
        </w:tabs>
        <w:rPr>
          <w:rFonts w:eastAsiaTheme="minorEastAsia" w:cstheme="minorBidi"/>
          <w:bCs w:val="0"/>
          <w:kern w:val="2"/>
          <w:lang w:eastAsia="fr-FR"/>
          <w14:ligatures w14:val="standardContextual"/>
        </w:rPr>
      </w:pPr>
      <w:hyperlink w:anchor="_Toc162014297" w:history="1">
        <w:r w:rsidRPr="00CD4060">
          <w:rPr>
            <w:rStyle w:val="Lienhypertexte"/>
            <w:i/>
          </w:rPr>
          <w:t>6.5</w:t>
        </w:r>
        <w:r>
          <w:rPr>
            <w:rFonts w:eastAsiaTheme="minorEastAsia" w:cstheme="minorBidi"/>
            <w:bCs w:val="0"/>
            <w:kern w:val="2"/>
            <w:lang w:eastAsia="fr-FR"/>
            <w14:ligatures w14:val="standardContextual"/>
          </w:rPr>
          <w:tab/>
        </w:r>
        <w:r w:rsidRPr="00CD4060">
          <w:rPr>
            <w:rStyle w:val="Lienhypertexte"/>
          </w:rPr>
          <w:t>ECLAIRAGE EXTERIEUR</w:t>
        </w:r>
        <w:r>
          <w:rPr>
            <w:webHidden/>
          </w:rPr>
          <w:tab/>
        </w:r>
        <w:r>
          <w:rPr>
            <w:webHidden/>
          </w:rPr>
          <w:fldChar w:fldCharType="begin"/>
        </w:r>
        <w:r>
          <w:rPr>
            <w:webHidden/>
          </w:rPr>
          <w:instrText xml:space="preserve"> PAGEREF _Toc162014297 \h </w:instrText>
        </w:r>
        <w:r>
          <w:rPr>
            <w:webHidden/>
          </w:rPr>
        </w:r>
        <w:r>
          <w:rPr>
            <w:webHidden/>
          </w:rPr>
          <w:fldChar w:fldCharType="separate"/>
        </w:r>
        <w:r w:rsidR="00865E25">
          <w:rPr>
            <w:webHidden/>
          </w:rPr>
          <w:t>16</w:t>
        </w:r>
        <w:r>
          <w:rPr>
            <w:webHidden/>
          </w:rPr>
          <w:fldChar w:fldCharType="end"/>
        </w:r>
      </w:hyperlink>
    </w:p>
    <w:p w14:paraId="2FB06FF2" w14:textId="1F965DEF" w:rsidR="00920BDE" w:rsidRDefault="00920BDE">
      <w:pPr>
        <w:pStyle w:val="TM2"/>
        <w:tabs>
          <w:tab w:val="left" w:pos="800"/>
        </w:tabs>
        <w:rPr>
          <w:rFonts w:eastAsiaTheme="minorEastAsia" w:cstheme="minorBidi"/>
          <w:bCs w:val="0"/>
          <w:kern w:val="2"/>
          <w:lang w:eastAsia="fr-FR"/>
          <w14:ligatures w14:val="standardContextual"/>
        </w:rPr>
      </w:pPr>
      <w:hyperlink w:anchor="_Toc162014298" w:history="1">
        <w:r w:rsidRPr="00CD4060">
          <w:rPr>
            <w:rStyle w:val="Lienhypertexte"/>
            <w:i/>
          </w:rPr>
          <w:t>6.6</w:t>
        </w:r>
        <w:r>
          <w:rPr>
            <w:rFonts w:eastAsiaTheme="minorEastAsia" w:cstheme="minorBidi"/>
            <w:bCs w:val="0"/>
            <w:kern w:val="2"/>
            <w:lang w:eastAsia="fr-FR"/>
            <w14:ligatures w14:val="standardContextual"/>
          </w:rPr>
          <w:tab/>
        </w:r>
        <w:r w:rsidRPr="00CD4060">
          <w:rPr>
            <w:rStyle w:val="Lienhypertexte"/>
          </w:rPr>
          <w:t>CLOTURES</w:t>
        </w:r>
        <w:r>
          <w:rPr>
            <w:webHidden/>
          </w:rPr>
          <w:tab/>
        </w:r>
        <w:r>
          <w:rPr>
            <w:webHidden/>
          </w:rPr>
          <w:fldChar w:fldCharType="begin"/>
        </w:r>
        <w:r>
          <w:rPr>
            <w:webHidden/>
          </w:rPr>
          <w:instrText xml:space="preserve"> PAGEREF _Toc162014298 \h </w:instrText>
        </w:r>
        <w:r>
          <w:rPr>
            <w:webHidden/>
          </w:rPr>
        </w:r>
        <w:r>
          <w:rPr>
            <w:webHidden/>
          </w:rPr>
          <w:fldChar w:fldCharType="separate"/>
        </w:r>
        <w:r w:rsidR="00865E25">
          <w:rPr>
            <w:webHidden/>
          </w:rPr>
          <w:t>16</w:t>
        </w:r>
        <w:r>
          <w:rPr>
            <w:webHidden/>
          </w:rPr>
          <w:fldChar w:fldCharType="end"/>
        </w:r>
      </w:hyperlink>
    </w:p>
    <w:p w14:paraId="1EC354A8" w14:textId="6594ABC7" w:rsidR="00920BDE" w:rsidRDefault="00920BDE">
      <w:pPr>
        <w:pStyle w:val="TM2"/>
        <w:tabs>
          <w:tab w:val="left" w:pos="800"/>
        </w:tabs>
        <w:rPr>
          <w:rFonts w:eastAsiaTheme="minorEastAsia" w:cstheme="minorBidi"/>
          <w:bCs w:val="0"/>
          <w:kern w:val="2"/>
          <w:lang w:eastAsia="fr-FR"/>
          <w14:ligatures w14:val="standardContextual"/>
        </w:rPr>
      </w:pPr>
      <w:hyperlink w:anchor="_Toc162014299" w:history="1">
        <w:r w:rsidRPr="00CD4060">
          <w:rPr>
            <w:rStyle w:val="Lienhypertexte"/>
            <w:i/>
          </w:rPr>
          <w:t>6.7</w:t>
        </w:r>
        <w:r>
          <w:rPr>
            <w:rFonts w:eastAsiaTheme="minorEastAsia" w:cstheme="minorBidi"/>
            <w:bCs w:val="0"/>
            <w:kern w:val="2"/>
            <w:lang w:eastAsia="fr-FR"/>
            <w14:ligatures w14:val="standardContextual"/>
          </w:rPr>
          <w:tab/>
        </w:r>
        <w:r w:rsidRPr="00CD4060">
          <w:rPr>
            <w:rStyle w:val="Lienhypertexte"/>
          </w:rPr>
          <w:t>RESEAUX DIVERS</w:t>
        </w:r>
        <w:r>
          <w:rPr>
            <w:webHidden/>
          </w:rPr>
          <w:tab/>
        </w:r>
        <w:r>
          <w:rPr>
            <w:webHidden/>
          </w:rPr>
          <w:fldChar w:fldCharType="begin"/>
        </w:r>
        <w:r>
          <w:rPr>
            <w:webHidden/>
          </w:rPr>
          <w:instrText xml:space="preserve"> PAGEREF _Toc162014299 \h </w:instrText>
        </w:r>
        <w:r>
          <w:rPr>
            <w:webHidden/>
          </w:rPr>
        </w:r>
        <w:r>
          <w:rPr>
            <w:webHidden/>
          </w:rPr>
          <w:fldChar w:fldCharType="separate"/>
        </w:r>
        <w:r w:rsidR="00865E25">
          <w:rPr>
            <w:webHidden/>
          </w:rPr>
          <w:t>16</w:t>
        </w:r>
        <w:r>
          <w:rPr>
            <w:webHidden/>
          </w:rPr>
          <w:fldChar w:fldCharType="end"/>
        </w:r>
      </w:hyperlink>
    </w:p>
    <w:p w14:paraId="3310E9A6" w14:textId="46937E48" w:rsidR="008F3E4E" w:rsidRDefault="005D1603" w:rsidP="004B3554">
      <w:pPr>
        <w:tabs>
          <w:tab w:val="left" w:pos="851"/>
        </w:tabs>
        <w:rPr>
          <w:rFonts w:cs="Arial"/>
          <w:sz w:val="18"/>
          <w:szCs w:val="24"/>
        </w:rPr>
      </w:pPr>
      <w:r w:rsidRPr="00E8621C">
        <w:rPr>
          <w:rFonts w:cs="Arial"/>
          <w:sz w:val="18"/>
          <w:szCs w:val="24"/>
        </w:rPr>
        <w:fldChar w:fldCharType="end"/>
      </w:r>
    </w:p>
    <w:p w14:paraId="548A2D03" w14:textId="77777777" w:rsidR="008F3E4E" w:rsidRDefault="008F3E4E">
      <w:pPr>
        <w:widowControl/>
        <w:spacing w:after="0"/>
        <w:contextualSpacing w:val="0"/>
        <w:jc w:val="left"/>
        <w:rPr>
          <w:rFonts w:cs="Arial"/>
          <w:sz w:val="18"/>
          <w:szCs w:val="24"/>
        </w:rPr>
      </w:pPr>
      <w:r>
        <w:rPr>
          <w:rFonts w:cs="Arial"/>
          <w:sz w:val="18"/>
          <w:szCs w:val="24"/>
        </w:rPr>
        <w:br w:type="page"/>
      </w:r>
    </w:p>
    <w:p w14:paraId="1C14DF1E" w14:textId="77777777" w:rsidR="002D0E20" w:rsidRPr="00B43B64" w:rsidRDefault="002D0E20" w:rsidP="004B3554">
      <w:pPr>
        <w:tabs>
          <w:tab w:val="left" w:pos="851"/>
        </w:tabs>
        <w:rPr>
          <w:rFonts w:cs="Arial"/>
          <w:sz w:val="20"/>
          <w:szCs w:val="24"/>
        </w:rPr>
      </w:pPr>
    </w:p>
    <w:p w14:paraId="2AE04FA3" w14:textId="77777777" w:rsidR="004C2B50" w:rsidRPr="00B43B64" w:rsidRDefault="00254BF9">
      <w:pPr>
        <w:pStyle w:val="Titre2"/>
        <w:numPr>
          <w:ilvl w:val="0"/>
          <w:numId w:val="0"/>
        </w:numPr>
        <w:ind w:left="-9"/>
        <w:rPr>
          <w:sz w:val="22"/>
        </w:rPr>
      </w:pPr>
      <w:bookmarkStart w:id="0" w:name="_Toc162014248"/>
      <w:r w:rsidRPr="00B43B64">
        <w:rPr>
          <w:sz w:val="22"/>
        </w:rPr>
        <w:t>PRESENTATION DU PROGRAMME</w:t>
      </w:r>
      <w:bookmarkEnd w:id="0"/>
    </w:p>
    <w:p w14:paraId="7138686A" w14:textId="08678664" w:rsidR="008116DF" w:rsidRPr="00B43B64" w:rsidRDefault="004C12AE" w:rsidP="00B20621">
      <w:pPr>
        <w:autoSpaceDE w:val="0"/>
        <w:autoSpaceDN w:val="0"/>
        <w:adjustRightInd w:val="0"/>
        <w:spacing w:after="0"/>
        <w:rPr>
          <w:rFonts w:cs="Arial"/>
          <w:bCs/>
          <w:szCs w:val="24"/>
        </w:rPr>
      </w:pPr>
      <w:r w:rsidRPr="00B43B64">
        <w:rPr>
          <w:rFonts w:cs="Arial"/>
          <w:szCs w:val="24"/>
        </w:rPr>
        <w:t xml:space="preserve">La présente notice concerne la réalisation d’un </w:t>
      </w:r>
      <w:r w:rsidR="00556EF9" w:rsidRPr="00B43B64">
        <w:rPr>
          <w:rFonts w:cs="Arial"/>
          <w:szCs w:val="24"/>
        </w:rPr>
        <w:t>programme</w:t>
      </w:r>
      <w:r w:rsidRPr="00B43B64">
        <w:rPr>
          <w:rFonts w:cs="Arial"/>
          <w:szCs w:val="24"/>
        </w:rPr>
        <w:t xml:space="preserve"> de</w:t>
      </w:r>
      <w:r w:rsidR="008116DF">
        <w:rPr>
          <w:rFonts w:cs="Arial"/>
          <w:szCs w:val="24"/>
        </w:rPr>
        <w:t xml:space="preserve"> </w:t>
      </w:r>
      <w:r w:rsidR="001D488F">
        <w:rPr>
          <w:rFonts w:cs="Arial"/>
          <w:szCs w:val="24"/>
        </w:rPr>
        <w:t>8</w:t>
      </w:r>
      <w:r w:rsidR="00260ACB">
        <w:rPr>
          <w:rFonts w:cs="Arial"/>
          <w:szCs w:val="24"/>
        </w:rPr>
        <w:t>2</w:t>
      </w:r>
      <w:r w:rsidR="00B43B64" w:rsidRPr="00B43B64">
        <w:rPr>
          <w:rFonts w:cs="Arial"/>
          <w:szCs w:val="24"/>
        </w:rPr>
        <w:t xml:space="preserve"> logements</w:t>
      </w:r>
      <w:r w:rsidR="001D488F">
        <w:rPr>
          <w:rFonts w:cs="Arial"/>
          <w:szCs w:val="24"/>
        </w:rPr>
        <w:t xml:space="preserve"> collectifs</w:t>
      </w:r>
      <w:r w:rsidR="00B20621" w:rsidRPr="00B43B64">
        <w:rPr>
          <w:rFonts w:cs="Arial"/>
          <w:szCs w:val="24"/>
        </w:rPr>
        <w:t xml:space="preserve">, dénommé </w:t>
      </w:r>
      <w:r w:rsidRPr="00B43B64">
        <w:rPr>
          <w:rFonts w:cs="Arial"/>
          <w:b/>
          <w:bCs/>
          <w:szCs w:val="24"/>
        </w:rPr>
        <w:t>«</w:t>
      </w:r>
      <w:r w:rsidR="00A45220">
        <w:rPr>
          <w:rFonts w:cs="Arial"/>
          <w:b/>
          <w:bCs/>
          <w:szCs w:val="24"/>
        </w:rPr>
        <w:t xml:space="preserve"> </w:t>
      </w:r>
      <w:r w:rsidR="008E34F3">
        <w:rPr>
          <w:rFonts w:cs="Arial"/>
          <w:b/>
          <w:bCs/>
          <w:szCs w:val="24"/>
        </w:rPr>
        <w:t>P</w:t>
      </w:r>
      <w:r w:rsidR="002539C9">
        <w:rPr>
          <w:rFonts w:cs="Arial"/>
          <w:b/>
          <w:bCs/>
          <w:szCs w:val="24"/>
        </w:rPr>
        <w:t>LAISANCE</w:t>
      </w:r>
      <w:r w:rsidR="00A45220">
        <w:rPr>
          <w:rFonts w:cs="Arial"/>
          <w:b/>
          <w:bCs/>
          <w:szCs w:val="24"/>
        </w:rPr>
        <w:t xml:space="preserve"> </w:t>
      </w:r>
      <w:r w:rsidRPr="00B43B64">
        <w:rPr>
          <w:rFonts w:cs="Arial"/>
          <w:b/>
          <w:bCs/>
          <w:szCs w:val="24"/>
        </w:rPr>
        <w:t xml:space="preserve">» </w:t>
      </w:r>
      <w:r w:rsidRPr="00B43B64">
        <w:rPr>
          <w:rFonts w:cs="Arial"/>
          <w:bCs/>
          <w:szCs w:val="24"/>
        </w:rPr>
        <w:t xml:space="preserve">et situé </w:t>
      </w:r>
      <w:r w:rsidR="001D488F">
        <w:rPr>
          <w:rFonts w:cs="Arial"/>
          <w:bCs/>
          <w:szCs w:val="24"/>
        </w:rPr>
        <w:t>rue</w:t>
      </w:r>
      <w:r w:rsidR="006F35C3" w:rsidRPr="001D488F">
        <w:rPr>
          <w:rFonts w:cs="Arial"/>
          <w:szCs w:val="24"/>
        </w:rPr>
        <w:t xml:space="preserve"> </w:t>
      </w:r>
      <w:proofErr w:type="spellStart"/>
      <w:r w:rsidR="006F35C3" w:rsidRPr="006F35C3">
        <w:rPr>
          <w:rFonts w:cs="Arial"/>
          <w:szCs w:val="24"/>
        </w:rPr>
        <w:t>Alez</w:t>
      </w:r>
      <w:proofErr w:type="spellEnd"/>
      <w:r w:rsidR="006F35C3" w:rsidRPr="006F35C3">
        <w:rPr>
          <w:rFonts w:cs="Arial"/>
          <w:szCs w:val="24"/>
        </w:rPr>
        <w:t xml:space="preserve"> </w:t>
      </w:r>
      <w:proofErr w:type="spellStart"/>
      <w:r w:rsidR="006F35C3" w:rsidRPr="006F35C3">
        <w:rPr>
          <w:rFonts w:cs="Arial"/>
          <w:szCs w:val="24"/>
        </w:rPr>
        <w:t>Ker</w:t>
      </w:r>
      <w:r w:rsidR="001D488F">
        <w:rPr>
          <w:rFonts w:cs="Arial"/>
          <w:szCs w:val="24"/>
        </w:rPr>
        <w:t>r</w:t>
      </w:r>
      <w:r w:rsidR="006F35C3" w:rsidRPr="006F35C3">
        <w:rPr>
          <w:rFonts w:cs="Arial"/>
          <w:szCs w:val="24"/>
        </w:rPr>
        <w:t>aoul</w:t>
      </w:r>
      <w:proofErr w:type="spellEnd"/>
      <w:r w:rsidR="006F35C3" w:rsidRPr="006F35C3">
        <w:rPr>
          <w:rFonts w:cs="Arial"/>
          <w:szCs w:val="24"/>
        </w:rPr>
        <w:t xml:space="preserve"> </w:t>
      </w:r>
      <w:r w:rsidR="001D488F">
        <w:rPr>
          <w:rFonts w:cs="Arial"/>
          <w:szCs w:val="24"/>
        </w:rPr>
        <w:t xml:space="preserve">à </w:t>
      </w:r>
      <w:r w:rsidR="006F35C3" w:rsidRPr="006F35C3">
        <w:rPr>
          <w:rFonts w:cs="Arial"/>
          <w:szCs w:val="24"/>
        </w:rPr>
        <w:t>PAIMPOL 22500</w:t>
      </w:r>
      <w:r w:rsidR="008116DF" w:rsidRPr="006F35C3">
        <w:rPr>
          <w:rFonts w:cs="Arial"/>
          <w:szCs w:val="24"/>
        </w:rPr>
        <w:t>.</w:t>
      </w:r>
    </w:p>
    <w:p w14:paraId="30E8F28F" w14:textId="77777777" w:rsidR="004C2B50" w:rsidRPr="00B43B64" w:rsidRDefault="004C2B50" w:rsidP="00B20621">
      <w:pPr>
        <w:autoSpaceDE w:val="0"/>
        <w:autoSpaceDN w:val="0"/>
        <w:adjustRightInd w:val="0"/>
        <w:spacing w:after="0"/>
        <w:rPr>
          <w:rFonts w:cs="Arial"/>
          <w:b/>
          <w:bCs/>
          <w:szCs w:val="24"/>
        </w:rPr>
      </w:pPr>
    </w:p>
    <w:p w14:paraId="73AE257F" w14:textId="23252848" w:rsidR="004C12AE" w:rsidRPr="00B43B64" w:rsidRDefault="00556EF9" w:rsidP="00BB5336">
      <w:pPr>
        <w:autoSpaceDE w:val="0"/>
        <w:autoSpaceDN w:val="0"/>
        <w:adjustRightInd w:val="0"/>
        <w:spacing w:after="0"/>
        <w:rPr>
          <w:rFonts w:cs="Arial"/>
          <w:szCs w:val="24"/>
        </w:rPr>
      </w:pPr>
      <w:r w:rsidRPr="00B43B64">
        <w:rPr>
          <w:rFonts w:cs="Arial"/>
          <w:szCs w:val="24"/>
        </w:rPr>
        <w:t>Le projet</w:t>
      </w:r>
      <w:r w:rsidR="004C12AE" w:rsidRPr="00B43B64">
        <w:rPr>
          <w:rFonts w:cs="Arial"/>
          <w:szCs w:val="24"/>
        </w:rPr>
        <w:t xml:space="preserve"> </w:t>
      </w:r>
      <w:r w:rsidR="002F3AD7" w:rsidRPr="00B43B64">
        <w:rPr>
          <w:rFonts w:cs="Arial"/>
          <w:szCs w:val="24"/>
        </w:rPr>
        <w:t xml:space="preserve">porte sur </w:t>
      </w:r>
      <w:r w:rsidR="00C423D5">
        <w:rPr>
          <w:rFonts w:cs="Arial"/>
          <w:szCs w:val="24"/>
        </w:rPr>
        <w:t>2</w:t>
      </w:r>
      <w:r w:rsidR="002F3AD7" w:rsidRPr="00B43B64">
        <w:rPr>
          <w:rFonts w:cs="Arial"/>
          <w:szCs w:val="24"/>
        </w:rPr>
        <w:t xml:space="preserve"> immeuble</w:t>
      </w:r>
      <w:r w:rsidR="00C423D5">
        <w:rPr>
          <w:rFonts w:cs="Arial"/>
          <w:szCs w:val="24"/>
        </w:rPr>
        <w:t>s</w:t>
      </w:r>
      <w:r w:rsidR="002F3AD7" w:rsidRPr="00B43B64">
        <w:rPr>
          <w:rFonts w:cs="Arial"/>
          <w:szCs w:val="24"/>
        </w:rPr>
        <w:t xml:space="preserve"> comprenant</w:t>
      </w:r>
      <w:r w:rsidR="004C12AE" w:rsidRPr="00B43B64">
        <w:rPr>
          <w:rFonts w:cs="Arial"/>
          <w:szCs w:val="24"/>
        </w:rPr>
        <w:t> :</w:t>
      </w:r>
    </w:p>
    <w:p w14:paraId="36F5F08F" w14:textId="0992A794" w:rsidR="004C2B50" w:rsidRPr="00315C4D" w:rsidRDefault="00B43B64" w:rsidP="008F63DE">
      <w:pPr>
        <w:pStyle w:val="Paragraphedeliste"/>
        <w:numPr>
          <w:ilvl w:val="0"/>
          <w:numId w:val="15"/>
        </w:numPr>
        <w:autoSpaceDE w:val="0"/>
        <w:autoSpaceDN w:val="0"/>
        <w:adjustRightInd w:val="0"/>
        <w:spacing w:after="0"/>
        <w:rPr>
          <w:rFonts w:cs="Arial"/>
          <w:szCs w:val="24"/>
        </w:rPr>
      </w:pPr>
      <w:r w:rsidRPr="00B43B64">
        <w:rPr>
          <w:rFonts w:cs="Arial"/>
          <w:szCs w:val="24"/>
        </w:rPr>
        <w:t>Un immeuble</w:t>
      </w:r>
      <w:r w:rsidR="001B215A">
        <w:rPr>
          <w:rFonts w:cs="Arial"/>
          <w:szCs w:val="24"/>
        </w:rPr>
        <w:t xml:space="preserve"> A</w:t>
      </w:r>
      <w:r w:rsidRPr="00B43B64">
        <w:rPr>
          <w:rFonts w:cs="Arial"/>
          <w:szCs w:val="24"/>
        </w:rPr>
        <w:t xml:space="preserve"> de </w:t>
      </w:r>
      <w:r w:rsidR="00315C4D">
        <w:rPr>
          <w:rFonts w:cs="Arial"/>
          <w:szCs w:val="24"/>
        </w:rPr>
        <w:t xml:space="preserve">47 </w:t>
      </w:r>
      <w:r w:rsidR="00B07967" w:rsidRPr="00B43B64">
        <w:rPr>
          <w:rFonts w:cs="Arial"/>
          <w:szCs w:val="24"/>
        </w:rPr>
        <w:t>logements</w:t>
      </w:r>
      <w:r w:rsidR="00D466AE" w:rsidRPr="00B43B64">
        <w:rPr>
          <w:rFonts w:cs="Arial"/>
          <w:szCs w:val="24"/>
        </w:rPr>
        <w:t>,</w:t>
      </w:r>
      <w:r w:rsidR="00B07967" w:rsidRPr="00B43B64">
        <w:rPr>
          <w:rFonts w:cs="Arial"/>
          <w:szCs w:val="24"/>
        </w:rPr>
        <w:t xml:space="preserve"> </w:t>
      </w:r>
      <w:r w:rsidR="001B215A">
        <w:rPr>
          <w:rFonts w:cs="Arial"/>
          <w:szCs w:val="24"/>
        </w:rPr>
        <w:t xml:space="preserve">du </w:t>
      </w:r>
      <w:r w:rsidR="001B215A" w:rsidRPr="00315C4D">
        <w:rPr>
          <w:rFonts w:cs="Arial"/>
          <w:szCs w:val="24"/>
        </w:rPr>
        <w:t xml:space="preserve">R+1 au </w:t>
      </w:r>
      <w:r w:rsidR="00315C4D">
        <w:rPr>
          <w:rFonts w:cs="Arial"/>
          <w:szCs w:val="24"/>
        </w:rPr>
        <w:t>R+3 + Attique</w:t>
      </w:r>
      <w:r w:rsidR="00605226">
        <w:rPr>
          <w:rFonts w:cs="Arial"/>
          <w:szCs w:val="24"/>
        </w:rPr>
        <w:t xml:space="preserve"> en 2 cages escalier/ascenseur séparées (26 logements en cage n°1 et 21 logements en cage n°2).</w:t>
      </w:r>
    </w:p>
    <w:p w14:paraId="4659A474" w14:textId="2A3991B9" w:rsidR="001B215A" w:rsidRPr="001B215A" w:rsidRDefault="001B215A" w:rsidP="001B215A">
      <w:pPr>
        <w:pStyle w:val="Paragraphedeliste"/>
        <w:numPr>
          <w:ilvl w:val="0"/>
          <w:numId w:val="15"/>
        </w:numPr>
        <w:autoSpaceDE w:val="0"/>
        <w:autoSpaceDN w:val="0"/>
        <w:adjustRightInd w:val="0"/>
        <w:spacing w:after="0"/>
        <w:rPr>
          <w:rFonts w:cs="Arial"/>
          <w:szCs w:val="24"/>
        </w:rPr>
      </w:pPr>
      <w:r w:rsidRPr="00315C4D">
        <w:rPr>
          <w:rFonts w:cs="Arial"/>
          <w:szCs w:val="24"/>
        </w:rPr>
        <w:t>Un immeuble B</w:t>
      </w:r>
      <w:r w:rsidR="00800DA1">
        <w:rPr>
          <w:rFonts w:cs="Arial"/>
          <w:szCs w:val="24"/>
        </w:rPr>
        <w:t>, sur sous-sol,</w:t>
      </w:r>
      <w:r w:rsidRPr="00315C4D">
        <w:rPr>
          <w:rFonts w:cs="Arial"/>
          <w:szCs w:val="24"/>
        </w:rPr>
        <w:t xml:space="preserve"> de </w:t>
      </w:r>
      <w:r w:rsidR="00315C4D" w:rsidRPr="00315C4D">
        <w:rPr>
          <w:rFonts w:cs="Arial"/>
          <w:szCs w:val="24"/>
        </w:rPr>
        <w:t>3</w:t>
      </w:r>
      <w:r w:rsidR="00FF0436">
        <w:rPr>
          <w:rFonts w:cs="Arial"/>
          <w:szCs w:val="24"/>
        </w:rPr>
        <w:t>5</w:t>
      </w:r>
      <w:r w:rsidRPr="00315C4D">
        <w:rPr>
          <w:rFonts w:cs="Arial"/>
          <w:szCs w:val="24"/>
        </w:rPr>
        <w:t xml:space="preserve"> logements, du R</w:t>
      </w:r>
      <w:r w:rsidR="00303CBC">
        <w:rPr>
          <w:rFonts w:cs="Arial"/>
          <w:szCs w:val="24"/>
        </w:rPr>
        <w:t>DC</w:t>
      </w:r>
      <w:r w:rsidRPr="00315C4D">
        <w:rPr>
          <w:rFonts w:cs="Arial"/>
          <w:szCs w:val="24"/>
        </w:rPr>
        <w:t xml:space="preserve"> au </w:t>
      </w:r>
      <w:r w:rsidR="00315C4D">
        <w:rPr>
          <w:rFonts w:cs="Arial"/>
          <w:szCs w:val="24"/>
        </w:rPr>
        <w:t>R+3 + Attique</w:t>
      </w:r>
      <w:r w:rsidRPr="00B43B64">
        <w:rPr>
          <w:rFonts w:cs="Arial"/>
          <w:szCs w:val="24"/>
        </w:rPr>
        <w:t>.</w:t>
      </w:r>
    </w:p>
    <w:p w14:paraId="141A631C" w14:textId="77777777" w:rsidR="00692EC7" w:rsidRPr="00315C4D" w:rsidRDefault="00D466AE" w:rsidP="008F63DE">
      <w:pPr>
        <w:pStyle w:val="Paragraphedeliste"/>
        <w:numPr>
          <w:ilvl w:val="0"/>
          <w:numId w:val="15"/>
        </w:numPr>
        <w:autoSpaceDE w:val="0"/>
        <w:autoSpaceDN w:val="0"/>
        <w:adjustRightInd w:val="0"/>
        <w:spacing w:after="0"/>
        <w:rPr>
          <w:rFonts w:cs="Arial"/>
          <w:szCs w:val="24"/>
        </w:rPr>
      </w:pPr>
      <w:r w:rsidRPr="00315C4D">
        <w:rPr>
          <w:rFonts w:cs="Arial"/>
          <w:szCs w:val="24"/>
        </w:rPr>
        <w:t>Des aménagements et circulations extérieurs</w:t>
      </w:r>
      <w:r w:rsidR="00EA4C01" w:rsidRPr="00315C4D">
        <w:rPr>
          <w:rFonts w:cs="Arial"/>
          <w:szCs w:val="24"/>
        </w:rPr>
        <w:t>.</w:t>
      </w:r>
    </w:p>
    <w:p w14:paraId="5358F5BF" w14:textId="77777777" w:rsidR="00B43B64" w:rsidRDefault="00B43B64" w:rsidP="001B215A">
      <w:pPr>
        <w:autoSpaceDE w:val="0"/>
        <w:autoSpaceDN w:val="0"/>
        <w:adjustRightInd w:val="0"/>
        <w:spacing w:after="0"/>
        <w:rPr>
          <w:rFonts w:cs="Arial"/>
          <w:szCs w:val="24"/>
        </w:rPr>
      </w:pPr>
    </w:p>
    <w:p w14:paraId="6E35BB79" w14:textId="751936BC" w:rsidR="001B215A" w:rsidRDefault="00427962" w:rsidP="001B215A">
      <w:pPr>
        <w:autoSpaceDE w:val="0"/>
        <w:autoSpaceDN w:val="0"/>
        <w:adjustRightInd w:val="0"/>
        <w:spacing w:after="0"/>
        <w:rPr>
          <w:rFonts w:cs="Arial"/>
          <w:szCs w:val="24"/>
        </w:rPr>
      </w:pPr>
      <w:r>
        <w:rPr>
          <w:rFonts w:cs="Arial"/>
          <w:szCs w:val="24"/>
        </w:rPr>
        <w:t xml:space="preserve">La présente notice concerne la réalisation de </w:t>
      </w:r>
      <w:r w:rsidR="003975E2">
        <w:rPr>
          <w:rFonts w:cs="Arial"/>
          <w:szCs w:val="24"/>
        </w:rPr>
        <w:t xml:space="preserve">21 </w:t>
      </w:r>
      <w:r>
        <w:rPr>
          <w:rFonts w:cs="Arial"/>
          <w:szCs w:val="24"/>
        </w:rPr>
        <w:t xml:space="preserve">logements en accession </w:t>
      </w:r>
      <w:r w:rsidR="003975E2">
        <w:rPr>
          <w:rFonts w:cs="Arial"/>
          <w:szCs w:val="24"/>
        </w:rPr>
        <w:t>sociale (PSLA)</w:t>
      </w:r>
      <w:r w:rsidR="00605226">
        <w:rPr>
          <w:rFonts w:cs="Arial"/>
          <w:szCs w:val="24"/>
        </w:rPr>
        <w:t xml:space="preserve"> de la cage n°2.</w:t>
      </w:r>
    </w:p>
    <w:p w14:paraId="6684BCBC" w14:textId="77777777" w:rsidR="00427962" w:rsidRPr="00B43B64" w:rsidRDefault="00427962" w:rsidP="001B215A">
      <w:pPr>
        <w:autoSpaceDE w:val="0"/>
        <w:autoSpaceDN w:val="0"/>
        <w:adjustRightInd w:val="0"/>
        <w:spacing w:after="0"/>
        <w:rPr>
          <w:rFonts w:cs="Arial"/>
          <w:szCs w:val="24"/>
        </w:rPr>
      </w:pPr>
    </w:p>
    <w:p w14:paraId="16D892A8" w14:textId="27DF6028" w:rsidR="00997E39" w:rsidRDefault="002F3AD7" w:rsidP="00BB5336">
      <w:pPr>
        <w:autoSpaceDE w:val="0"/>
        <w:autoSpaceDN w:val="0"/>
        <w:adjustRightInd w:val="0"/>
        <w:spacing w:after="0"/>
        <w:rPr>
          <w:rFonts w:cs="Arial"/>
          <w:szCs w:val="24"/>
        </w:rPr>
      </w:pPr>
      <w:r w:rsidRPr="00B43B64">
        <w:rPr>
          <w:rFonts w:cs="Arial"/>
          <w:szCs w:val="24"/>
        </w:rPr>
        <w:t xml:space="preserve">Le programme sera conforme à la réglementation thermique </w:t>
      </w:r>
      <w:r w:rsidR="00A45220" w:rsidRPr="00842DE4">
        <w:rPr>
          <w:rFonts w:cs="Arial"/>
          <w:szCs w:val="24"/>
        </w:rPr>
        <w:t>RE2020</w:t>
      </w:r>
      <w:r w:rsidRPr="00842DE4">
        <w:rPr>
          <w:rFonts w:cs="Arial"/>
          <w:szCs w:val="24"/>
        </w:rPr>
        <w:t>.</w:t>
      </w:r>
    </w:p>
    <w:p w14:paraId="6D0935A0" w14:textId="77777777" w:rsidR="00842DE4" w:rsidRPr="00B43B64" w:rsidRDefault="00842DE4" w:rsidP="00BB5336">
      <w:pPr>
        <w:autoSpaceDE w:val="0"/>
        <w:autoSpaceDN w:val="0"/>
        <w:adjustRightInd w:val="0"/>
        <w:spacing w:after="0"/>
        <w:rPr>
          <w:rFonts w:cs="Arial"/>
          <w:szCs w:val="24"/>
        </w:rPr>
      </w:pPr>
    </w:p>
    <w:p w14:paraId="0D7EEA96" w14:textId="77777777" w:rsidR="002D0E20" w:rsidRPr="00B43B64" w:rsidRDefault="00254BF9" w:rsidP="00302658">
      <w:pPr>
        <w:pStyle w:val="Titre2"/>
        <w:numPr>
          <w:ilvl w:val="0"/>
          <w:numId w:val="0"/>
        </w:numPr>
        <w:ind w:left="-9"/>
        <w:rPr>
          <w:sz w:val="22"/>
        </w:rPr>
      </w:pPr>
      <w:bookmarkStart w:id="1" w:name="_Toc190156947"/>
      <w:bookmarkStart w:id="2" w:name="_Toc190159797"/>
      <w:bookmarkStart w:id="3" w:name="_Toc190251552"/>
      <w:bookmarkStart w:id="4" w:name="_Toc190251708"/>
      <w:bookmarkStart w:id="5" w:name="_Toc190251864"/>
      <w:bookmarkStart w:id="6" w:name="_Toc190278175"/>
      <w:bookmarkStart w:id="7" w:name="_Toc190156949"/>
      <w:bookmarkStart w:id="8" w:name="_Toc190159799"/>
      <w:bookmarkStart w:id="9" w:name="_Toc190251554"/>
      <w:bookmarkStart w:id="10" w:name="_Toc190251710"/>
      <w:bookmarkStart w:id="11" w:name="_Toc190251866"/>
      <w:bookmarkStart w:id="12" w:name="_Toc190278177"/>
      <w:bookmarkStart w:id="13" w:name="_Toc162014249"/>
      <w:bookmarkEnd w:id="1"/>
      <w:bookmarkEnd w:id="2"/>
      <w:bookmarkEnd w:id="3"/>
      <w:bookmarkEnd w:id="4"/>
      <w:bookmarkEnd w:id="5"/>
      <w:bookmarkEnd w:id="6"/>
      <w:bookmarkEnd w:id="7"/>
      <w:bookmarkEnd w:id="8"/>
      <w:bookmarkEnd w:id="9"/>
      <w:bookmarkEnd w:id="10"/>
      <w:bookmarkEnd w:id="11"/>
      <w:bookmarkEnd w:id="12"/>
      <w:r w:rsidRPr="00B43B64">
        <w:rPr>
          <w:sz w:val="22"/>
        </w:rPr>
        <w:t>NOTE GENERALE</w:t>
      </w:r>
      <w:bookmarkEnd w:id="13"/>
    </w:p>
    <w:p w14:paraId="58FA2EC5" w14:textId="77777777" w:rsidR="005C72DD" w:rsidRPr="00B43B64" w:rsidRDefault="005C72DD" w:rsidP="00902086">
      <w:pPr>
        <w:autoSpaceDE w:val="0"/>
        <w:autoSpaceDN w:val="0"/>
        <w:adjustRightInd w:val="0"/>
        <w:spacing w:before="120" w:after="120"/>
        <w:rPr>
          <w:rFonts w:cs="Arial"/>
          <w:szCs w:val="24"/>
        </w:rPr>
      </w:pPr>
      <w:r w:rsidRPr="00B43B64">
        <w:rPr>
          <w:rFonts w:cs="Arial"/>
          <w:szCs w:val="24"/>
        </w:rPr>
        <w:t xml:space="preserve">Les caractéristiques techniques de l'immeuble </w:t>
      </w:r>
      <w:r w:rsidR="00556EF9" w:rsidRPr="00B43B64">
        <w:rPr>
          <w:rFonts w:cs="Arial"/>
          <w:szCs w:val="24"/>
        </w:rPr>
        <w:t xml:space="preserve">ainsi que les prestations proposées </w:t>
      </w:r>
      <w:r w:rsidRPr="00B43B64">
        <w:rPr>
          <w:rFonts w:cs="Arial"/>
          <w:szCs w:val="24"/>
        </w:rPr>
        <w:t>sont définies par la présente notice.</w:t>
      </w:r>
    </w:p>
    <w:p w14:paraId="10E110D7" w14:textId="77777777" w:rsidR="004C2B50" w:rsidRPr="00B43B64" w:rsidRDefault="004C2B50" w:rsidP="00902086">
      <w:pPr>
        <w:autoSpaceDE w:val="0"/>
        <w:autoSpaceDN w:val="0"/>
        <w:adjustRightInd w:val="0"/>
        <w:spacing w:before="120" w:after="120"/>
        <w:rPr>
          <w:rFonts w:cs="Arial"/>
          <w:szCs w:val="24"/>
        </w:rPr>
      </w:pPr>
    </w:p>
    <w:p w14:paraId="254FB058" w14:textId="77777777" w:rsidR="00883CCB" w:rsidRPr="00B43B64" w:rsidRDefault="005C72DD" w:rsidP="00902086">
      <w:pPr>
        <w:autoSpaceDE w:val="0"/>
        <w:autoSpaceDN w:val="0"/>
        <w:adjustRightInd w:val="0"/>
        <w:spacing w:before="120" w:after="120"/>
        <w:rPr>
          <w:rFonts w:cs="Arial"/>
          <w:szCs w:val="24"/>
        </w:rPr>
      </w:pPr>
      <w:r w:rsidRPr="00B43B64">
        <w:rPr>
          <w:rFonts w:cs="Arial"/>
          <w:szCs w:val="24"/>
        </w:rPr>
        <w:t>La construction se</w:t>
      </w:r>
      <w:r w:rsidR="004C12AE" w:rsidRPr="00B43B64">
        <w:rPr>
          <w:rFonts w:cs="Arial"/>
          <w:szCs w:val="24"/>
        </w:rPr>
        <w:t>ra conforme</w:t>
      </w:r>
      <w:r w:rsidR="00287902" w:rsidRPr="00B43B64">
        <w:rPr>
          <w:rFonts w:cs="Arial"/>
          <w:szCs w:val="24"/>
        </w:rPr>
        <w:t> :</w:t>
      </w:r>
    </w:p>
    <w:p w14:paraId="7D2CE832" w14:textId="77777777" w:rsidR="00A53612" w:rsidRPr="00B43B64" w:rsidRDefault="005C72DD" w:rsidP="00902086">
      <w:pPr>
        <w:pStyle w:val="Paragraphedeliste"/>
        <w:numPr>
          <w:ilvl w:val="0"/>
          <w:numId w:val="18"/>
        </w:numPr>
        <w:autoSpaceDE w:val="0"/>
        <w:autoSpaceDN w:val="0"/>
        <w:adjustRightInd w:val="0"/>
        <w:spacing w:before="120" w:after="120"/>
        <w:rPr>
          <w:rFonts w:cs="Arial"/>
          <w:szCs w:val="24"/>
        </w:rPr>
      </w:pPr>
      <w:r w:rsidRPr="00B43B64">
        <w:rPr>
          <w:rFonts w:cs="Arial"/>
          <w:szCs w:val="24"/>
        </w:rPr>
        <w:t>aux lois et réglementations en vigueur à la date de dépôt du permis de construire</w:t>
      </w:r>
      <w:r w:rsidR="00A53612" w:rsidRPr="00B43B64">
        <w:rPr>
          <w:rFonts w:cs="Arial"/>
          <w:szCs w:val="24"/>
        </w:rPr>
        <w:t> </w:t>
      </w:r>
    </w:p>
    <w:p w14:paraId="3ED4CA43" w14:textId="77777777" w:rsidR="005C72DD" w:rsidRPr="00B43B64" w:rsidRDefault="005C72DD" w:rsidP="00902086">
      <w:pPr>
        <w:pStyle w:val="Paragraphedeliste"/>
        <w:numPr>
          <w:ilvl w:val="0"/>
          <w:numId w:val="18"/>
        </w:numPr>
        <w:autoSpaceDE w:val="0"/>
        <w:autoSpaceDN w:val="0"/>
        <w:adjustRightInd w:val="0"/>
        <w:spacing w:before="120" w:after="120"/>
        <w:rPr>
          <w:rFonts w:cs="Arial"/>
          <w:szCs w:val="24"/>
        </w:rPr>
      </w:pPr>
      <w:r w:rsidRPr="00B43B64">
        <w:rPr>
          <w:rFonts w:cs="Arial"/>
          <w:szCs w:val="24"/>
        </w:rPr>
        <w:t>aux prescriptions des Documents Techniques Unifiés à caractère obligatoire, établis par le Centre</w:t>
      </w:r>
    </w:p>
    <w:p w14:paraId="04604F2D" w14:textId="77777777" w:rsidR="005C72DD" w:rsidRPr="00B43B64" w:rsidRDefault="005C72DD" w:rsidP="008F63DE">
      <w:pPr>
        <w:pStyle w:val="Paragraphedeliste"/>
        <w:autoSpaceDE w:val="0"/>
        <w:autoSpaceDN w:val="0"/>
        <w:adjustRightInd w:val="0"/>
        <w:spacing w:before="120" w:after="120"/>
        <w:rPr>
          <w:rFonts w:cs="Arial"/>
          <w:szCs w:val="24"/>
        </w:rPr>
      </w:pPr>
      <w:r w:rsidRPr="00B43B64">
        <w:rPr>
          <w:rFonts w:cs="Arial"/>
          <w:szCs w:val="24"/>
        </w:rPr>
        <w:t>Sci</w:t>
      </w:r>
      <w:r w:rsidR="00287902" w:rsidRPr="00B43B64">
        <w:rPr>
          <w:rFonts w:cs="Arial"/>
          <w:szCs w:val="24"/>
        </w:rPr>
        <w:t>entifique Technique du Bâtiment</w:t>
      </w:r>
    </w:p>
    <w:p w14:paraId="7DCA14DC" w14:textId="77777777" w:rsidR="004C12AE" w:rsidRPr="00B43B64" w:rsidRDefault="005C72DD" w:rsidP="00902086">
      <w:pPr>
        <w:pStyle w:val="Paragraphedeliste"/>
        <w:numPr>
          <w:ilvl w:val="0"/>
          <w:numId w:val="18"/>
        </w:numPr>
        <w:autoSpaceDE w:val="0"/>
        <w:autoSpaceDN w:val="0"/>
        <w:adjustRightInd w:val="0"/>
        <w:spacing w:before="120" w:after="120"/>
        <w:rPr>
          <w:rFonts w:cs="Arial"/>
          <w:szCs w:val="24"/>
        </w:rPr>
      </w:pPr>
      <w:r w:rsidRPr="00B43B64">
        <w:rPr>
          <w:rFonts w:cs="Arial"/>
          <w:szCs w:val="24"/>
        </w:rPr>
        <w:t>aux règles</w:t>
      </w:r>
      <w:r w:rsidR="00287902" w:rsidRPr="00B43B64">
        <w:rPr>
          <w:rFonts w:cs="Arial"/>
          <w:szCs w:val="24"/>
        </w:rPr>
        <w:t xml:space="preserve"> de construction et de sécurité</w:t>
      </w:r>
    </w:p>
    <w:p w14:paraId="4C8F3FDF" w14:textId="77777777" w:rsidR="004C12AE" w:rsidRPr="00B43B64" w:rsidRDefault="00A53612" w:rsidP="00902086">
      <w:pPr>
        <w:pStyle w:val="Paragraphedeliste"/>
        <w:numPr>
          <w:ilvl w:val="0"/>
          <w:numId w:val="18"/>
        </w:numPr>
        <w:autoSpaceDE w:val="0"/>
        <w:autoSpaceDN w:val="0"/>
        <w:adjustRightInd w:val="0"/>
        <w:spacing w:before="120" w:after="120"/>
        <w:rPr>
          <w:rFonts w:cs="Arial"/>
          <w:szCs w:val="24"/>
        </w:rPr>
      </w:pPr>
      <w:r w:rsidRPr="00B43B64">
        <w:rPr>
          <w:rFonts w:cs="Arial"/>
          <w:szCs w:val="24"/>
        </w:rPr>
        <w:t>à la réglementation a</w:t>
      </w:r>
      <w:r w:rsidR="005C72DD" w:rsidRPr="00B43B64">
        <w:rPr>
          <w:rFonts w:cs="Arial"/>
          <w:szCs w:val="24"/>
        </w:rPr>
        <w:t>coustique</w:t>
      </w:r>
    </w:p>
    <w:p w14:paraId="2E9222E8" w14:textId="77777777" w:rsidR="004C12AE" w:rsidRPr="00B43B64" w:rsidRDefault="00A53612" w:rsidP="00902086">
      <w:pPr>
        <w:pStyle w:val="Paragraphedeliste"/>
        <w:numPr>
          <w:ilvl w:val="0"/>
          <w:numId w:val="18"/>
        </w:numPr>
        <w:autoSpaceDE w:val="0"/>
        <w:autoSpaceDN w:val="0"/>
        <w:adjustRightInd w:val="0"/>
        <w:spacing w:before="120" w:after="120"/>
        <w:rPr>
          <w:rFonts w:cs="Arial"/>
          <w:szCs w:val="24"/>
        </w:rPr>
      </w:pPr>
      <w:r w:rsidRPr="00B43B64">
        <w:rPr>
          <w:rFonts w:cs="Arial"/>
          <w:szCs w:val="24"/>
        </w:rPr>
        <w:t>à la r</w:t>
      </w:r>
      <w:r w:rsidR="005C72DD" w:rsidRPr="00B43B64">
        <w:rPr>
          <w:rFonts w:cs="Arial"/>
          <w:szCs w:val="24"/>
        </w:rPr>
        <w:t>églementation</w:t>
      </w:r>
      <w:r w:rsidR="004C12AE" w:rsidRPr="00B43B64">
        <w:rPr>
          <w:rFonts w:cs="Arial"/>
          <w:szCs w:val="24"/>
        </w:rPr>
        <w:t xml:space="preserve"> </w:t>
      </w:r>
      <w:r w:rsidRPr="00B43B64">
        <w:rPr>
          <w:rFonts w:cs="Arial"/>
          <w:szCs w:val="24"/>
        </w:rPr>
        <w:t>t</w:t>
      </w:r>
      <w:r w:rsidR="005C72DD" w:rsidRPr="00B43B64">
        <w:rPr>
          <w:rFonts w:cs="Arial"/>
          <w:szCs w:val="24"/>
        </w:rPr>
        <w:t>hermique</w:t>
      </w:r>
    </w:p>
    <w:p w14:paraId="3751F067" w14:textId="77777777" w:rsidR="005C72DD" w:rsidRPr="00B43B64" w:rsidRDefault="00A53612" w:rsidP="00902086">
      <w:pPr>
        <w:pStyle w:val="Paragraphedeliste"/>
        <w:numPr>
          <w:ilvl w:val="0"/>
          <w:numId w:val="18"/>
        </w:numPr>
        <w:autoSpaceDE w:val="0"/>
        <w:autoSpaceDN w:val="0"/>
        <w:adjustRightInd w:val="0"/>
        <w:spacing w:before="120" w:after="120"/>
        <w:rPr>
          <w:rFonts w:cs="Arial"/>
          <w:szCs w:val="24"/>
        </w:rPr>
      </w:pPr>
      <w:r w:rsidRPr="00B43B64">
        <w:rPr>
          <w:rFonts w:cs="Arial"/>
          <w:szCs w:val="24"/>
        </w:rPr>
        <w:t>à la r</w:t>
      </w:r>
      <w:r w:rsidR="005C72DD" w:rsidRPr="00B43B64">
        <w:rPr>
          <w:rFonts w:cs="Arial"/>
          <w:szCs w:val="24"/>
        </w:rPr>
        <w:t xml:space="preserve">églementation </w:t>
      </w:r>
      <w:r w:rsidRPr="00B43B64">
        <w:rPr>
          <w:rFonts w:cs="Arial"/>
          <w:szCs w:val="24"/>
        </w:rPr>
        <w:t>relative à l’accessibilité des personnes handicapées</w:t>
      </w:r>
      <w:r w:rsidR="005C72DD" w:rsidRPr="00B43B64">
        <w:rPr>
          <w:rFonts w:cs="Arial"/>
          <w:szCs w:val="24"/>
        </w:rPr>
        <w:t xml:space="preserve"> </w:t>
      </w:r>
    </w:p>
    <w:p w14:paraId="5D807C41" w14:textId="77777777" w:rsidR="005C72DD" w:rsidRPr="00B43B64" w:rsidRDefault="005C72DD" w:rsidP="00902086">
      <w:pPr>
        <w:autoSpaceDE w:val="0"/>
        <w:autoSpaceDN w:val="0"/>
        <w:adjustRightInd w:val="0"/>
        <w:spacing w:before="120" w:after="120"/>
        <w:rPr>
          <w:rFonts w:cs="Arial"/>
          <w:szCs w:val="24"/>
        </w:rPr>
      </w:pPr>
      <w:r w:rsidRPr="00B43B64">
        <w:rPr>
          <w:rFonts w:cs="Arial"/>
          <w:szCs w:val="24"/>
        </w:rPr>
        <w:t xml:space="preserve">La conformité </w:t>
      </w:r>
      <w:r w:rsidR="00254BF9" w:rsidRPr="00B43B64">
        <w:rPr>
          <w:rFonts w:cs="Arial"/>
          <w:szCs w:val="24"/>
        </w:rPr>
        <w:t xml:space="preserve">technique </w:t>
      </w:r>
      <w:r w:rsidRPr="00B43B64">
        <w:rPr>
          <w:rFonts w:cs="Arial"/>
          <w:szCs w:val="24"/>
        </w:rPr>
        <w:t>de la construction sera</w:t>
      </w:r>
      <w:r w:rsidR="004C12AE" w:rsidRPr="00B43B64">
        <w:rPr>
          <w:rFonts w:cs="Arial"/>
          <w:szCs w:val="24"/>
        </w:rPr>
        <w:t>,</w:t>
      </w:r>
      <w:r w:rsidRPr="00B43B64">
        <w:rPr>
          <w:rFonts w:cs="Arial"/>
          <w:szCs w:val="24"/>
        </w:rPr>
        <w:t xml:space="preserve"> tout au long de sa mise en œuvre</w:t>
      </w:r>
      <w:r w:rsidR="004C12AE" w:rsidRPr="00B43B64">
        <w:rPr>
          <w:rFonts w:cs="Arial"/>
          <w:szCs w:val="24"/>
        </w:rPr>
        <w:t>,</w:t>
      </w:r>
      <w:r w:rsidRPr="00B43B64">
        <w:rPr>
          <w:rFonts w:cs="Arial"/>
          <w:szCs w:val="24"/>
        </w:rPr>
        <w:t xml:space="preserve"> vérifiée par un bureau de </w:t>
      </w:r>
      <w:r w:rsidR="004C12AE" w:rsidRPr="00B43B64">
        <w:rPr>
          <w:rFonts w:cs="Arial"/>
          <w:szCs w:val="24"/>
        </w:rPr>
        <w:t>contrôle agréé.</w:t>
      </w:r>
    </w:p>
    <w:p w14:paraId="252BA57A" w14:textId="77777777" w:rsidR="004C2B50" w:rsidRPr="00B43B64" w:rsidRDefault="004C2B50" w:rsidP="00902086">
      <w:pPr>
        <w:autoSpaceDE w:val="0"/>
        <w:autoSpaceDN w:val="0"/>
        <w:adjustRightInd w:val="0"/>
        <w:spacing w:before="120" w:after="120"/>
        <w:rPr>
          <w:rFonts w:cs="Arial"/>
          <w:szCs w:val="24"/>
        </w:rPr>
      </w:pPr>
    </w:p>
    <w:p w14:paraId="16780753" w14:textId="77777777" w:rsidR="006841B0" w:rsidRPr="00B43B64" w:rsidRDefault="006841B0" w:rsidP="00902086">
      <w:pPr>
        <w:autoSpaceDE w:val="0"/>
        <w:autoSpaceDN w:val="0"/>
        <w:adjustRightInd w:val="0"/>
        <w:spacing w:before="120" w:after="120"/>
        <w:rPr>
          <w:rFonts w:cs="Arial"/>
          <w:b/>
          <w:szCs w:val="24"/>
        </w:rPr>
      </w:pPr>
      <w:r w:rsidRPr="00B43B64">
        <w:rPr>
          <w:rFonts w:cs="Arial"/>
          <w:b/>
          <w:szCs w:val="24"/>
        </w:rPr>
        <w:t>Les noms des marques et des références sont indiqués pour définir le niveau de prestation et de qualité du programme.</w:t>
      </w:r>
      <w:r w:rsidR="00DF0DC4" w:rsidRPr="00B43B64">
        <w:rPr>
          <w:rFonts w:cs="Arial"/>
          <w:b/>
          <w:szCs w:val="24"/>
        </w:rPr>
        <w:t xml:space="preserve"> Les différentes possibilités de choix de coloris et/ou d’équipements de votre logement seront réalisé</w:t>
      </w:r>
      <w:r w:rsidR="004A7F5C" w:rsidRPr="00B43B64">
        <w:rPr>
          <w:rFonts w:cs="Arial"/>
          <w:b/>
          <w:szCs w:val="24"/>
        </w:rPr>
        <w:t>e</w:t>
      </w:r>
      <w:r w:rsidR="00DF0DC4" w:rsidRPr="00B43B64">
        <w:rPr>
          <w:rFonts w:cs="Arial"/>
          <w:b/>
          <w:szCs w:val="24"/>
        </w:rPr>
        <w:t>s dans les gammes proposées par le Maître d’Ouvrage.</w:t>
      </w:r>
    </w:p>
    <w:p w14:paraId="15BDB201" w14:textId="77777777" w:rsidR="006841B0" w:rsidRPr="00B43B64" w:rsidRDefault="006841B0" w:rsidP="00902086">
      <w:pPr>
        <w:autoSpaceDE w:val="0"/>
        <w:autoSpaceDN w:val="0"/>
        <w:adjustRightInd w:val="0"/>
        <w:spacing w:before="120" w:after="120"/>
        <w:rPr>
          <w:rFonts w:cs="Arial"/>
          <w:b/>
          <w:szCs w:val="24"/>
        </w:rPr>
      </w:pPr>
      <w:r w:rsidRPr="00B43B64">
        <w:rPr>
          <w:rFonts w:cs="Arial"/>
          <w:b/>
          <w:szCs w:val="24"/>
        </w:rPr>
        <w:t>Le Maître d’Ouvrage se réserve la possibilité de remplacer les matériaux, équipements ou appareils décrits dans la présente notice dans le cas où pendant la construction, leur fourniture ou leur mise en œuvre se révélerait impossible, difficile ou susceptible d’entraîner des désordres (retard d’approvisionnement, défaut de fabrication, …).</w:t>
      </w:r>
    </w:p>
    <w:p w14:paraId="29628258" w14:textId="77777777" w:rsidR="006841B0" w:rsidRPr="00B43B64" w:rsidRDefault="006841B0" w:rsidP="00902086">
      <w:pPr>
        <w:autoSpaceDE w:val="0"/>
        <w:autoSpaceDN w:val="0"/>
        <w:adjustRightInd w:val="0"/>
        <w:spacing w:before="120" w:after="120"/>
        <w:rPr>
          <w:rFonts w:cs="Arial"/>
          <w:b/>
          <w:szCs w:val="24"/>
        </w:rPr>
      </w:pPr>
      <w:r w:rsidRPr="00B43B64">
        <w:rPr>
          <w:rFonts w:cs="Arial"/>
          <w:b/>
          <w:szCs w:val="24"/>
        </w:rPr>
        <w:t xml:space="preserve">Les matériaux, équipements ou appareils de remplacement seront </w:t>
      </w:r>
      <w:r w:rsidR="00BA5B26" w:rsidRPr="00B43B64">
        <w:rPr>
          <w:rFonts w:cs="Arial"/>
          <w:b/>
          <w:szCs w:val="24"/>
        </w:rPr>
        <w:t xml:space="preserve">toujours </w:t>
      </w:r>
      <w:r w:rsidRPr="00B43B64">
        <w:rPr>
          <w:rFonts w:cs="Arial"/>
          <w:b/>
          <w:szCs w:val="24"/>
        </w:rPr>
        <w:t>de qualité équivalente.</w:t>
      </w:r>
    </w:p>
    <w:p w14:paraId="432F235D" w14:textId="77777777" w:rsidR="004C2B50" w:rsidRPr="00B43B64" w:rsidRDefault="004C2B50" w:rsidP="00902086">
      <w:pPr>
        <w:autoSpaceDE w:val="0"/>
        <w:autoSpaceDN w:val="0"/>
        <w:adjustRightInd w:val="0"/>
        <w:spacing w:before="120" w:after="120"/>
        <w:rPr>
          <w:rFonts w:cs="Arial"/>
          <w:b/>
          <w:szCs w:val="24"/>
        </w:rPr>
      </w:pPr>
    </w:p>
    <w:p w14:paraId="026C85E0" w14:textId="77777777" w:rsidR="00BD7881" w:rsidRPr="00B43B64" w:rsidRDefault="00BD7881" w:rsidP="00F512B6">
      <w:pPr>
        <w:autoSpaceDE w:val="0"/>
        <w:autoSpaceDN w:val="0"/>
        <w:adjustRightInd w:val="0"/>
        <w:spacing w:before="120" w:after="120"/>
        <w:rPr>
          <w:rFonts w:cs="Arial"/>
          <w:szCs w:val="24"/>
        </w:rPr>
      </w:pPr>
      <w:r w:rsidRPr="00B43B64">
        <w:rPr>
          <w:rFonts w:cs="Arial"/>
          <w:szCs w:val="24"/>
        </w:rPr>
        <w:t>De même, il est précisé que les cotes et les surfaces mentionnées sur les plans sont indiquées sous réserves des tolérances de construction, tel que défini dans l'acte de vente.</w:t>
      </w:r>
    </w:p>
    <w:p w14:paraId="185882BF" w14:textId="77777777" w:rsidR="004C2B50" w:rsidRPr="00B43B64" w:rsidRDefault="004C2B50" w:rsidP="00F512B6">
      <w:pPr>
        <w:autoSpaceDE w:val="0"/>
        <w:autoSpaceDN w:val="0"/>
        <w:adjustRightInd w:val="0"/>
        <w:spacing w:before="120" w:after="120"/>
        <w:rPr>
          <w:rFonts w:cs="Arial"/>
          <w:szCs w:val="24"/>
        </w:rPr>
      </w:pPr>
    </w:p>
    <w:p w14:paraId="407A6E0F" w14:textId="77777777" w:rsidR="005931AA" w:rsidRDefault="00BD7881" w:rsidP="00F512B6">
      <w:pPr>
        <w:autoSpaceDE w:val="0"/>
        <w:autoSpaceDN w:val="0"/>
        <w:adjustRightInd w:val="0"/>
        <w:spacing w:before="120" w:after="120"/>
        <w:rPr>
          <w:rFonts w:cs="Arial"/>
          <w:szCs w:val="24"/>
        </w:rPr>
      </w:pPr>
      <w:r w:rsidRPr="00B43B64">
        <w:rPr>
          <w:rFonts w:cs="Arial"/>
          <w:szCs w:val="24"/>
        </w:rPr>
        <w:t xml:space="preserve">Les teintes, coloris, finitions des façades, les choix </w:t>
      </w:r>
      <w:r w:rsidR="00BA5B26" w:rsidRPr="00B43B64">
        <w:rPr>
          <w:rFonts w:cs="Arial"/>
          <w:szCs w:val="24"/>
        </w:rPr>
        <w:t xml:space="preserve">relatifs aux </w:t>
      </w:r>
      <w:r w:rsidRPr="00B43B64">
        <w:rPr>
          <w:rFonts w:cs="Arial"/>
          <w:szCs w:val="24"/>
        </w:rPr>
        <w:t xml:space="preserve">terrasses et balcons, </w:t>
      </w:r>
      <w:r w:rsidR="00BA5B26" w:rsidRPr="00B43B64">
        <w:rPr>
          <w:rFonts w:cs="Arial"/>
          <w:szCs w:val="24"/>
        </w:rPr>
        <w:t>l</w:t>
      </w:r>
      <w:r w:rsidRPr="00B43B64">
        <w:rPr>
          <w:rFonts w:cs="Arial"/>
          <w:szCs w:val="24"/>
        </w:rPr>
        <w:t>es revêtements des parties communes de l'immeuble et de ses dépendances seront choisis par l'Architecte en accord avec les différents services administratifs impliqués.</w:t>
      </w:r>
    </w:p>
    <w:p w14:paraId="169C9EDA" w14:textId="79A793B9" w:rsidR="00902086" w:rsidRPr="00B43B64" w:rsidRDefault="005931AA" w:rsidP="00F512B6">
      <w:pPr>
        <w:autoSpaceDE w:val="0"/>
        <w:autoSpaceDN w:val="0"/>
        <w:adjustRightInd w:val="0"/>
        <w:spacing w:before="120" w:after="120"/>
        <w:rPr>
          <w:rFonts w:cs="Arial"/>
          <w:szCs w:val="24"/>
        </w:rPr>
      </w:pPr>
      <w:r w:rsidRPr="005931AA">
        <w:rPr>
          <w:rFonts w:cs="Arial"/>
          <w:szCs w:val="24"/>
        </w:rPr>
        <w:t>Si rétrocession prévue, le choix des ouvrage/matériaux destinés à être dans l’assiette de rétrocession sera effectué par la commune</w:t>
      </w:r>
      <w:r>
        <w:rPr>
          <w:rFonts w:cs="Arial"/>
          <w:szCs w:val="24"/>
        </w:rPr>
        <w:t>.</w:t>
      </w:r>
      <w:r w:rsidR="00902086" w:rsidRPr="00B43B64">
        <w:rPr>
          <w:rFonts w:cs="Arial"/>
          <w:szCs w:val="24"/>
        </w:rPr>
        <w:br w:type="page"/>
      </w:r>
    </w:p>
    <w:p w14:paraId="1186C3ED" w14:textId="77777777" w:rsidR="005C72DD" w:rsidRPr="00B43B64" w:rsidRDefault="005C72DD" w:rsidP="00F512B6">
      <w:pPr>
        <w:pStyle w:val="Titre1"/>
        <w:numPr>
          <w:ilvl w:val="0"/>
          <w:numId w:val="2"/>
        </w:numPr>
        <w:rPr>
          <w:sz w:val="28"/>
        </w:rPr>
      </w:pPr>
      <w:bookmarkStart w:id="14" w:name="_Toc162014250"/>
      <w:r w:rsidRPr="00B43B64">
        <w:rPr>
          <w:sz w:val="28"/>
        </w:rPr>
        <w:lastRenderedPageBreak/>
        <w:t>CARACTERISTIQUES TECHNIQUES GENERALES DE L'IMMEUBLE</w:t>
      </w:r>
      <w:bookmarkEnd w:id="14"/>
    </w:p>
    <w:p w14:paraId="7A170D72" w14:textId="77777777" w:rsidR="002D0E20" w:rsidRPr="00B43B64" w:rsidRDefault="002D0E20" w:rsidP="00F512B6">
      <w:pPr>
        <w:pStyle w:val="Titre2"/>
        <w:rPr>
          <w:sz w:val="22"/>
        </w:rPr>
      </w:pPr>
      <w:bookmarkStart w:id="15" w:name="_Toc162014251"/>
      <w:r w:rsidRPr="00B43B64">
        <w:rPr>
          <w:sz w:val="22"/>
        </w:rPr>
        <w:t>INFRASTRUCTURE</w:t>
      </w:r>
      <w:bookmarkEnd w:id="15"/>
    </w:p>
    <w:p w14:paraId="616BD103" w14:textId="77777777" w:rsidR="002D0E20" w:rsidRPr="00B43B64" w:rsidRDefault="002D0E20" w:rsidP="00F512B6">
      <w:pPr>
        <w:pStyle w:val="Titre3"/>
        <w:rPr>
          <w:sz w:val="20"/>
        </w:rPr>
      </w:pPr>
      <w:r w:rsidRPr="00B43B64">
        <w:rPr>
          <w:sz w:val="20"/>
        </w:rPr>
        <w:t>FOUILLES</w:t>
      </w:r>
    </w:p>
    <w:p w14:paraId="003E5103" w14:textId="5148949B" w:rsidR="00902086" w:rsidRPr="00B43B64" w:rsidRDefault="00F71AE2" w:rsidP="00902086">
      <w:pPr>
        <w:autoSpaceDE w:val="0"/>
        <w:autoSpaceDN w:val="0"/>
        <w:adjustRightInd w:val="0"/>
        <w:spacing w:before="120" w:after="120"/>
        <w:rPr>
          <w:rFonts w:cs="Arial"/>
          <w:szCs w:val="24"/>
        </w:rPr>
      </w:pPr>
      <w:r w:rsidRPr="003B4B3C">
        <w:rPr>
          <w:rFonts w:cs="Arial"/>
          <w:szCs w:val="24"/>
        </w:rPr>
        <w:t>Sur toutes la surface de la construction, décapage éventuel de la terre végétale existante. Exécution des fouilles en rigoles pour fondations. Régalage des terres du site sur terrains alentours ou enlèvement.</w:t>
      </w:r>
      <w:r w:rsidR="00FC45A2" w:rsidRPr="003B4B3C">
        <w:rPr>
          <w:rFonts w:cs="Arial"/>
          <w:szCs w:val="24"/>
        </w:rPr>
        <w:t xml:space="preserve"> Suivant études </w:t>
      </w:r>
      <w:r w:rsidR="008F3E4E" w:rsidRPr="003B4B3C">
        <w:rPr>
          <w:rFonts w:cs="Arial"/>
          <w:szCs w:val="24"/>
        </w:rPr>
        <w:t>de sol</w:t>
      </w:r>
      <w:r w:rsidR="00FC45A2" w:rsidRPr="003B4B3C">
        <w:rPr>
          <w:rFonts w:cs="Arial"/>
          <w:szCs w:val="24"/>
        </w:rPr>
        <w:t>.</w:t>
      </w:r>
    </w:p>
    <w:p w14:paraId="71B6894C" w14:textId="77777777" w:rsidR="002D0E20" w:rsidRPr="00B43B64" w:rsidRDefault="002D0E20" w:rsidP="00F512B6">
      <w:pPr>
        <w:pStyle w:val="Titre3"/>
        <w:rPr>
          <w:sz w:val="20"/>
        </w:rPr>
      </w:pPr>
      <w:r w:rsidRPr="00B43B64">
        <w:rPr>
          <w:sz w:val="20"/>
        </w:rPr>
        <w:t>FONDATIONS</w:t>
      </w:r>
    </w:p>
    <w:p w14:paraId="02BE2512" w14:textId="77777777" w:rsidR="00777EAE" w:rsidRDefault="00902086" w:rsidP="002D0E20">
      <w:pPr>
        <w:autoSpaceDE w:val="0"/>
        <w:autoSpaceDN w:val="0"/>
        <w:adjustRightInd w:val="0"/>
        <w:spacing w:after="0"/>
        <w:rPr>
          <w:rFonts w:cs="Arial"/>
          <w:szCs w:val="24"/>
        </w:rPr>
      </w:pPr>
      <w:r w:rsidRPr="00B43B64">
        <w:rPr>
          <w:rFonts w:cs="Arial"/>
          <w:szCs w:val="24"/>
        </w:rPr>
        <w:t>Fondations selon études de sol.</w:t>
      </w:r>
    </w:p>
    <w:p w14:paraId="4C33CEE9" w14:textId="77777777" w:rsidR="004104E7" w:rsidRPr="004104E7" w:rsidRDefault="004104E7" w:rsidP="004104E7">
      <w:pPr>
        <w:pStyle w:val="Titre3"/>
        <w:rPr>
          <w:sz w:val="20"/>
        </w:rPr>
      </w:pPr>
      <w:r w:rsidRPr="004104E7">
        <w:rPr>
          <w:sz w:val="20"/>
        </w:rPr>
        <w:t>PLANCHER BAS</w:t>
      </w:r>
    </w:p>
    <w:p w14:paraId="43794017" w14:textId="0BB43CF7" w:rsidR="004363CE" w:rsidRPr="004363CE" w:rsidRDefault="006F35C3" w:rsidP="004363CE">
      <w:pPr>
        <w:autoSpaceDE w:val="0"/>
        <w:autoSpaceDN w:val="0"/>
        <w:adjustRightInd w:val="0"/>
        <w:spacing w:after="0"/>
        <w:rPr>
          <w:rFonts w:cs="Arial"/>
          <w:szCs w:val="24"/>
        </w:rPr>
      </w:pPr>
      <w:r>
        <w:rPr>
          <w:rFonts w:cs="Arial"/>
          <w:szCs w:val="24"/>
        </w:rPr>
        <w:t>Dallage</w:t>
      </w:r>
      <w:r w:rsidR="00F319F9">
        <w:rPr>
          <w:rFonts w:cs="Arial"/>
          <w:szCs w:val="24"/>
        </w:rPr>
        <w:t xml:space="preserve"> ou </w:t>
      </w:r>
      <w:r w:rsidR="004363CE" w:rsidRPr="004363CE">
        <w:rPr>
          <w:rFonts w:cs="Arial"/>
          <w:szCs w:val="24"/>
        </w:rPr>
        <w:t>Dalle portée sur les fondations ou plancher sur vide technique ventilé suivant recommandations géotechnicien et localisation.</w:t>
      </w:r>
    </w:p>
    <w:p w14:paraId="1D9C8D8C" w14:textId="77777777" w:rsidR="004363CE" w:rsidRPr="004363CE" w:rsidRDefault="004363CE" w:rsidP="004363CE">
      <w:pPr>
        <w:autoSpaceDE w:val="0"/>
        <w:autoSpaceDN w:val="0"/>
        <w:adjustRightInd w:val="0"/>
        <w:spacing w:after="0"/>
        <w:rPr>
          <w:rFonts w:cs="Arial"/>
          <w:szCs w:val="24"/>
        </w:rPr>
      </w:pPr>
      <w:r w:rsidRPr="004363CE">
        <w:rPr>
          <w:rFonts w:cs="Arial"/>
          <w:szCs w:val="24"/>
        </w:rPr>
        <w:t>Pénétration des réseaux divers (eau, téléphone, basse tension, gaz).</w:t>
      </w:r>
    </w:p>
    <w:p w14:paraId="19EEE983" w14:textId="77777777" w:rsidR="004363CE" w:rsidRPr="004363CE" w:rsidRDefault="004363CE" w:rsidP="004363CE">
      <w:pPr>
        <w:autoSpaceDE w:val="0"/>
        <w:autoSpaceDN w:val="0"/>
        <w:adjustRightInd w:val="0"/>
        <w:spacing w:after="0"/>
        <w:rPr>
          <w:rFonts w:cs="Arial"/>
          <w:szCs w:val="24"/>
        </w:rPr>
      </w:pPr>
      <w:r w:rsidRPr="004363CE">
        <w:rPr>
          <w:rFonts w:cs="Arial"/>
          <w:szCs w:val="24"/>
        </w:rPr>
        <w:t>Réseaux d’évacuation EU et EP enterrés sous le plancher bas.</w:t>
      </w:r>
    </w:p>
    <w:p w14:paraId="3520F3C0" w14:textId="7D80FC29" w:rsidR="004104E7" w:rsidRPr="00B43B64" w:rsidRDefault="004363CE" w:rsidP="004363CE">
      <w:pPr>
        <w:autoSpaceDE w:val="0"/>
        <w:autoSpaceDN w:val="0"/>
        <w:adjustRightInd w:val="0"/>
        <w:spacing w:after="0"/>
        <w:rPr>
          <w:rFonts w:cs="Arial"/>
          <w:szCs w:val="24"/>
        </w:rPr>
      </w:pPr>
      <w:r w:rsidRPr="004363CE">
        <w:rPr>
          <w:rFonts w:cs="Arial"/>
          <w:szCs w:val="24"/>
        </w:rPr>
        <w:t>Epaisseur isolation suivant étude thermique.</w:t>
      </w:r>
    </w:p>
    <w:p w14:paraId="53A0DA29" w14:textId="77777777" w:rsidR="002D0E20" w:rsidRPr="00B43B64" w:rsidRDefault="002D0E20" w:rsidP="00F512B6">
      <w:pPr>
        <w:pStyle w:val="Titre2"/>
        <w:rPr>
          <w:sz w:val="22"/>
        </w:rPr>
      </w:pPr>
      <w:bookmarkStart w:id="16" w:name="_Toc162014252"/>
      <w:r w:rsidRPr="00B43B64">
        <w:rPr>
          <w:sz w:val="22"/>
        </w:rPr>
        <w:t>MURS ET OSSATURE</w:t>
      </w:r>
      <w:bookmarkEnd w:id="16"/>
    </w:p>
    <w:p w14:paraId="5CDE40B2" w14:textId="77777777" w:rsidR="002D0E20" w:rsidRPr="00B43B64" w:rsidRDefault="002D0E20" w:rsidP="00F512B6">
      <w:pPr>
        <w:pStyle w:val="Titre3"/>
        <w:rPr>
          <w:sz w:val="20"/>
        </w:rPr>
      </w:pPr>
      <w:r w:rsidRPr="00B43B64">
        <w:rPr>
          <w:sz w:val="20"/>
        </w:rPr>
        <w:t>MURS DU SOUS-SOL</w:t>
      </w:r>
    </w:p>
    <w:p w14:paraId="5564C96D" w14:textId="380AF25E" w:rsidR="00902086" w:rsidRPr="00B43B64" w:rsidRDefault="00902086" w:rsidP="00902086">
      <w:pPr>
        <w:autoSpaceDE w:val="0"/>
        <w:autoSpaceDN w:val="0"/>
        <w:adjustRightInd w:val="0"/>
        <w:spacing w:before="120" w:after="120"/>
        <w:rPr>
          <w:rFonts w:cs="Arial"/>
          <w:szCs w:val="24"/>
        </w:rPr>
      </w:pPr>
      <w:r w:rsidRPr="008F3E4E">
        <w:rPr>
          <w:rFonts w:cs="Arial"/>
          <w:szCs w:val="24"/>
        </w:rPr>
        <w:t xml:space="preserve">En maçonnerie de parpaings, </w:t>
      </w:r>
      <w:r w:rsidR="009B284B" w:rsidRPr="003B4B3C">
        <w:rPr>
          <w:rFonts w:cs="Arial"/>
          <w:szCs w:val="24"/>
        </w:rPr>
        <w:t>blo</w:t>
      </w:r>
      <w:r w:rsidR="004B44EF" w:rsidRPr="003B4B3C">
        <w:rPr>
          <w:rFonts w:cs="Arial"/>
          <w:szCs w:val="24"/>
        </w:rPr>
        <w:t>c à bancher</w:t>
      </w:r>
      <w:r w:rsidRPr="003B4B3C">
        <w:rPr>
          <w:rFonts w:cs="Arial"/>
          <w:szCs w:val="24"/>
        </w:rPr>
        <w:t xml:space="preserve"> ou en béton.</w:t>
      </w:r>
    </w:p>
    <w:p w14:paraId="16902F7F" w14:textId="77777777" w:rsidR="002D0E20" w:rsidRPr="00B43B64" w:rsidRDefault="002D0E20" w:rsidP="00F512B6">
      <w:pPr>
        <w:pStyle w:val="Titre3"/>
        <w:rPr>
          <w:sz w:val="20"/>
        </w:rPr>
      </w:pPr>
      <w:r w:rsidRPr="00B43B64">
        <w:rPr>
          <w:sz w:val="20"/>
        </w:rPr>
        <w:t>MURS DE FACADES</w:t>
      </w:r>
    </w:p>
    <w:p w14:paraId="646BEFB2" w14:textId="212E586C" w:rsidR="00BC0843" w:rsidRPr="00B43B64" w:rsidRDefault="00902086" w:rsidP="00902086">
      <w:pPr>
        <w:autoSpaceDE w:val="0"/>
        <w:autoSpaceDN w:val="0"/>
        <w:adjustRightInd w:val="0"/>
        <w:spacing w:before="120" w:after="120"/>
        <w:rPr>
          <w:rFonts w:cs="Arial"/>
          <w:szCs w:val="24"/>
        </w:rPr>
      </w:pPr>
      <w:r w:rsidRPr="00B43B64">
        <w:rPr>
          <w:rFonts w:cs="Arial"/>
          <w:szCs w:val="24"/>
        </w:rPr>
        <w:t>En maçonnerie de parpaings, en briques</w:t>
      </w:r>
      <w:r w:rsidR="00100D82">
        <w:rPr>
          <w:rFonts w:cs="Arial"/>
          <w:szCs w:val="24"/>
        </w:rPr>
        <w:t xml:space="preserve"> ou </w:t>
      </w:r>
      <w:r w:rsidRPr="00B43B64">
        <w:rPr>
          <w:rFonts w:cs="Arial"/>
          <w:szCs w:val="24"/>
        </w:rPr>
        <w:t>en béton</w:t>
      </w:r>
      <w:r w:rsidR="00A81B69">
        <w:rPr>
          <w:rFonts w:cs="Arial"/>
          <w:szCs w:val="24"/>
        </w:rPr>
        <w:t xml:space="preserve">, </w:t>
      </w:r>
      <w:r w:rsidR="00A81B69" w:rsidRPr="00A81B69">
        <w:rPr>
          <w:rFonts w:cs="Arial"/>
          <w:szCs w:val="24"/>
        </w:rPr>
        <w:t xml:space="preserve">revêtus </w:t>
      </w:r>
      <w:r w:rsidR="00100D82">
        <w:rPr>
          <w:rFonts w:cs="Arial"/>
          <w:szCs w:val="24"/>
        </w:rPr>
        <w:t>d’un enduit</w:t>
      </w:r>
      <w:r w:rsidR="00A81B69" w:rsidRPr="00A81B69">
        <w:rPr>
          <w:rFonts w:cs="Arial"/>
          <w:szCs w:val="24"/>
        </w:rPr>
        <w:t xml:space="preserve"> monocouche</w:t>
      </w:r>
      <w:r w:rsidR="002B629F">
        <w:rPr>
          <w:rFonts w:cs="Arial"/>
          <w:szCs w:val="24"/>
        </w:rPr>
        <w:t>,</w:t>
      </w:r>
      <w:r w:rsidR="00473EF6">
        <w:rPr>
          <w:rFonts w:cs="Arial"/>
          <w:szCs w:val="24"/>
        </w:rPr>
        <w:t xml:space="preserve"> Gratté, lisse ou taloché</w:t>
      </w:r>
      <w:r w:rsidR="002B629F">
        <w:rPr>
          <w:rFonts w:cs="Arial"/>
          <w:szCs w:val="24"/>
        </w:rPr>
        <w:t xml:space="preserve"> </w:t>
      </w:r>
      <w:r w:rsidR="00611615">
        <w:rPr>
          <w:rFonts w:cs="Arial"/>
          <w:szCs w:val="24"/>
        </w:rPr>
        <w:t xml:space="preserve">selon </w:t>
      </w:r>
      <w:r w:rsidR="007C015A">
        <w:rPr>
          <w:rFonts w:cs="Arial"/>
          <w:szCs w:val="24"/>
        </w:rPr>
        <w:t>localisation</w:t>
      </w:r>
      <w:r w:rsidR="00473EF6">
        <w:rPr>
          <w:rFonts w:cs="Arial"/>
          <w:szCs w:val="24"/>
        </w:rPr>
        <w:t xml:space="preserve"> et détail architectural</w:t>
      </w:r>
      <w:r w:rsidR="00BC0843">
        <w:rPr>
          <w:rFonts w:cs="Arial"/>
          <w:szCs w:val="24"/>
        </w:rPr>
        <w:t>.</w:t>
      </w:r>
    </w:p>
    <w:p w14:paraId="652D1C07" w14:textId="77777777" w:rsidR="002D0E20" w:rsidRPr="00B43B64" w:rsidRDefault="002D0E20" w:rsidP="00F512B6">
      <w:pPr>
        <w:pStyle w:val="Titre3"/>
        <w:rPr>
          <w:sz w:val="20"/>
        </w:rPr>
      </w:pPr>
      <w:r w:rsidRPr="00B43B64">
        <w:rPr>
          <w:sz w:val="20"/>
        </w:rPr>
        <w:t>MURS PIGNONS</w:t>
      </w:r>
    </w:p>
    <w:p w14:paraId="64338BFD" w14:textId="16A99F07" w:rsidR="00473EF6" w:rsidRPr="00B43B64" w:rsidRDefault="00902086" w:rsidP="00473EF6">
      <w:pPr>
        <w:autoSpaceDE w:val="0"/>
        <w:autoSpaceDN w:val="0"/>
        <w:adjustRightInd w:val="0"/>
        <w:spacing w:before="120" w:after="120"/>
        <w:rPr>
          <w:rFonts w:cs="Arial"/>
          <w:szCs w:val="24"/>
        </w:rPr>
      </w:pPr>
      <w:r w:rsidRPr="00B43B64">
        <w:rPr>
          <w:rFonts w:cs="Arial"/>
          <w:szCs w:val="24"/>
        </w:rPr>
        <w:t>En maçonnerie de parpaings, en briques</w:t>
      </w:r>
      <w:r w:rsidR="00AC6BDC">
        <w:rPr>
          <w:rFonts w:cs="Arial"/>
          <w:szCs w:val="24"/>
        </w:rPr>
        <w:t>,</w:t>
      </w:r>
      <w:r w:rsidRPr="00B43B64">
        <w:rPr>
          <w:rFonts w:cs="Arial"/>
          <w:szCs w:val="24"/>
        </w:rPr>
        <w:t xml:space="preserve"> </w:t>
      </w:r>
      <w:r w:rsidR="00AC6BDC" w:rsidRPr="00B43B64">
        <w:rPr>
          <w:rFonts w:cs="Arial"/>
          <w:szCs w:val="24"/>
        </w:rPr>
        <w:t xml:space="preserve">en </w:t>
      </w:r>
      <w:r w:rsidR="00473EF6" w:rsidRPr="00B43B64">
        <w:rPr>
          <w:rFonts w:cs="Arial"/>
          <w:szCs w:val="24"/>
        </w:rPr>
        <w:t>béton</w:t>
      </w:r>
      <w:r w:rsidR="00473EF6">
        <w:rPr>
          <w:rFonts w:cs="Arial"/>
          <w:szCs w:val="24"/>
        </w:rPr>
        <w:t>, d’un enduit</w:t>
      </w:r>
      <w:r w:rsidR="00473EF6" w:rsidRPr="00A81B69">
        <w:rPr>
          <w:rFonts w:cs="Arial"/>
          <w:szCs w:val="24"/>
        </w:rPr>
        <w:t xml:space="preserve"> monocouche</w:t>
      </w:r>
      <w:r w:rsidR="00473EF6">
        <w:rPr>
          <w:rFonts w:cs="Arial"/>
          <w:szCs w:val="24"/>
        </w:rPr>
        <w:t>, Gratté, lisse ou taloché selon localisation et détail architectural.</w:t>
      </w:r>
    </w:p>
    <w:p w14:paraId="0E991469" w14:textId="288E5628" w:rsidR="00902086" w:rsidRPr="00B43B64" w:rsidRDefault="00902086" w:rsidP="00902086">
      <w:pPr>
        <w:autoSpaceDE w:val="0"/>
        <w:autoSpaceDN w:val="0"/>
        <w:adjustRightInd w:val="0"/>
        <w:spacing w:before="120" w:after="120"/>
        <w:rPr>
          <w:rFonts w:cs="Arial"/>
          <w:szCs w:val="24"/>
        </w:rPr>
      </w:pPr>
    </w:p>
    <w:p w14:paraId="21B0A7C9" w14:textId="77777777" w:rsidR="002D0E20" w:rsidRPr="00B43B64" w:rsidRDefault="002D0E20" w:rsidP="00F512B6">
      <w:pPr>
        <w:pStyle w:val="Titre3"/>
        <w:rPr>
          <w:sz w:val="20"/>
        </w:rPr>
      </w:pPr>
      <w:r w:rsidRPr="00B43B64">
        <w:rPr>
          <w:sz w:val="20"/>
        </w:rPr>
        <w:t>MURS MITOYENS</w:t>
      </w:r>
    </w:p>
    <w:p w14:paraId="112180DF" w14:textId="5901F029" w:rsidR="00902086" w:rsidRPr="00B43B64" w:rsidRDefault="00611615" w:rsidP="00902086">
      <w:pPr>
        <w:autoSpaceDE w:val="0"/>
        <w:autoSpaceDN w:val="0"/>
        <w:adjustRightInd w:val="0"/>
        <w:spacing w:before="120" w:after="120"/>
        <w:rPr>
          <w:rFonts w:cs="Arial"/>
          <w:szCs w:val="24"/>
        </w:rPr>
      </w:pPr>
      <w:r>
        <w:rPr>
          <w:rFonts w:cs="Arial"/>
          <w:szCs w:val="24"/>
        </w:rPr>
        <w:t>Sans objet.</w:t>
      </w:r>
    </w:p>
    <w:p w14:paraId="4D599CFD" w14:textId="77777777" w:rsidR="00576E03" w:rsidRPr="00B43B64" w:rsidRDefault="00576E03" w:rsidP="00F512B6">
      <w:pPr>
        <w:pStyle w:val="Titre3"/>
        <w:rPr>
          <w:sz w:val="20"/>
        </w:rPr>
      </w:pPr>
      <w:r w:rsidRPr="00B43B64">
        <w:rPr>
          <w:sz w:val="20"/>
        </w:rPr>
        <w:t>MURS EXTERIEUR DIVERS (loggias – séchoirs)</w:t>
      </w:r>
    </w:p>
    <w:p w14:paraId="01E875AC" w14:textId="77777777" w:rsidR="00902086" w:rsidRPr="00B43B64" w:rsidRDefault="00902086" w:rsidP="00902086">
      <w:pPr>
        <w:autoSpaceDE w:val="0"/>
        <w:autoSpaceDN w:val="0"/>
        <w:adjustRightInd w:val="0"/>
        <w:spacing w:before="120" w:after="120"/>
        <w:rPr>
          <w:rFonts w:cs="Arial"/>
          <w:szCs w:val="24"/>
        </w:rPr>
      </w:pPr>
      <w:r w:rsidRPr="00B43B64">
        <w:rPr>
          <w:rFonts w:cs="Arial"/>
          <w:szCs w:val="24"/>
        </w:rPr>
        <w:t>En maçonnerie de parpaings, en briques ou en béton.</w:t>
      </w:r>
    </w:p>
    <w:p w14:paraId="4DF70034" w14:textId="77777777" w:rsidR="002D0E20" w:rsidRPr="00B43B64" w:rsidRDefault="002D0E20" w:rsidP="00F512B6">
      <w:pPr>
        <w:pStyle w:val="Titre3"/>
        <w:rPr>
          <w:sz w:val="20"/>
        </w:rPr>
      </w:pPr>
      <w:r w:rsidRPr="00B43B64">
        <w:rPr>
          <w:sz w:val="20"/>
        </w:rPr>
        <w:t>MURS PORTEURS A L'INTERIEUR DES LOCAUX (refends)</w:t>
      </w:r>
    </w:p>
    <w:p w14:paraId="17CFB7FE" w14:textId="08014842" w:rsidR="00902086" w:rsidRPr="00B43B64" w:rsidRDefault="00902086" w:rsidP="00902086">
      <w:pPr>
        <w:autoSpaceDE w:val="0"/>
        <w:autoSpaceDN w:val="0"/>
        <w:adjustRightInd w:val="0"/>
        <w:spacing w:before="120" w:after="120"/>
        <w:rPr>
          <w:rFonts w:cs="Arial"/>
          <w:szCs w:val="24"/>
        </w:rPr>
      </w:pPr>
      <w:r w:rsidRPr="00B43B64">
        <w:rPr>
          <w:rFonts w:cs="Arial"/>
          <w:szCs w:val="24"/>
        </w:rPr>
        <w:t xml:space="preserve">En maçonnerie de parpaings, </w:t>
      </w:r>
      <w:r w:rsidRPr="00786B15">
        <w:rPr>
          <w:rFonts w:cs="Arial"/>
          <w:szCs w:val="24"/>
        </w:rPr>
        <w:t>en briques</w:t>
      </w:r>
      <w:r w:rsidRPr="00B43B64">
        <w:rPr>
          <w:rFonts w:cs="Arial"/>
          <w:szCs w:val="24"/>
        </w:rPr>
        <w:t xml:space="preserve"> ou en béton</w:t>
      </w:r>
      <w:r w:rsidR="00966ED5">
        <w:rPr>
          <w:rFonts w:cs="Arial"/>
          <w:szCs w:val="24"/>
        </w:rPr>
        <w:t>, suivant étude structure.</w:t>
      </w:r>
    </w:p>
    <w:p w14:paraId="16D24160" w14:textId="77777777" w:rsidR="002D0E20" w:rsidRPr="00B43B64" w:rsidRDefault="002D0E20" w:rsidP="00F512B6">
      <w:pPr>
        <w:pStyle w:val="Titre3"/>
        <w:rPr>
          <w:sz w:val="20"/>
        </w:rPr>
      </w:pPr>
      <w:r w:rsidRPr="00B43B64">
        <w:rPr>
          <w:sz w:val="20"/>
        </w:rPr>
        <w:t>MURS OU CLOISONS SEPARATIFS</w:t>
      </w:r>
    </w:p>
    <w:p w14:paraId="1B22B8E6" w14:textId="77777777" w:rsidR="00902086" w:rsidRPr="00B43B64" w:rsidRDefault="00902086" w:rsidP="00902086">
      <w:pPr>
        <w:autoSpaceDE w:val="0"/>
        <w:autoSpaceDN w:val="0"/>
        <w:adjustRightInd w:val="0"/>
        <w:spacing w:before="120" w:after="120"/>
        <w:rPr>
          <w:rFonts w:cs="Arial"/>
          <w:szCs w:val="24"/>
          <w:u w:val="single"/>
        </w:rPr>
      </w:pPr>
      <w:r w:rsidRPr="00B43B64">
        <w:rPr>
          <w:rFonts w:cs="Arial"/>
          <w:szCs w:val="24"/>
          <w:u w:val="single"/>
        </w:rPr>
        <w:t xml:space="preserve">Entre locaux privatifs </w:t>
      </w:r>
      <w:r w:rsidR="00B43B64" w:rsidRPr="00B43B64">
        <w:rPr>
          <w:rFonts w:cs="Arial"/>
          <w:szCs w:val="24"/>
          <w:u w:val="single"/>
        </w:rPr>
        <w:t>contigus</w:t>
      </w:r>
      <w:r w:rsidRPr="00B43B64">
        <w:rPr>
          <w:rFonts w:cs="Arial"/>
          <w:szCs w:val="24"/>
          <w:u w:val="single"/>
        </w:rPr>
        <w:t> :</w:t>
      </w:r>
    </w:p>
    <w:p w14:paraId="1E1C0BCD" w14:textId="77777777" w:rsidR="00902086" w:rsidRPr="00B43B64" w:rsidRDefault="00902086" w:rsidP="00902086">
      <w:pPr>
        <w:autoSpaceDE w:val="0"/>
        <w:autoSpaceDN w:val="0"/>
        <w:adjustRightInd w:val="0"/>
        <w:spacing w:before="120" w:after="120"/>
        <w:rPr>
          <w:rFonts w:cs="Arial"/>
          <w:szCs w:val="24"/>
        </w:rPr>
      </w:pPr>
      <w:r w:rsidRPr="00B43B64">
        <w:rPr>
          <w:rFonts w:cs="Arial"/>
          <w:szCs w:val="24"/>
        </w:rPr>
        <w:t xml:space="preserve">En maçonnerie de parpaings, </w:t>
      </w:r>
      <w:r w:rsidRPr="00786B15">
        <w:rPr>
          <w:rFonts w:cs="Arial"/>
          <w:szCs w:val="24"/>
        </w:rPr>
        <w:t>en briques</w:t>
      </w:r>
      <w:r w:rsidRPr="00B43B64">
        <w:rPr>
          <w:rFonts w:cs="Arial"/>
          <w:szCs w:val="24"/>
        </w:rPr>
        <w:t xml:space="preserve"> ou en béton.</w:t>
      </w:r>
    </w:p>
    <w:p w14:paraId="34FD6C73" w14:textId="77777777" w:rsidR="00902086" w:rsidRPr="00B43B64" w:rsidRDefault="00902086" w:rsidP="00902086">
      <w:pPr>
        <w:autoSpaceDE w:val="0"/>
        <w:autoSpaceDN w:val="0"/>
        <w:adjustRightInd w:val="0"/>
        <w:spacing w:before="120" w:after="120"/>
        <w:rPr>
          <w:rFonts w:cs="Arial"/>
          <w:szCs w:val="24"/>
        </w:rPr>
      </w:pPr>
      <w:r w:rsidRPr="00B43B64">
        <w:rPr>
          <w:rFonts w:cs="Arial"/>
          <w:szCs w:val="24"/>
        </w:rPr>
        <w:t>Avec ou sans doublage sur une face du mur (suivant prescriptions des bureaux d’études thermique et acoustique).</w:t>
      </w:r>
    </w:p>
    <w:p w14:paraId="79363B5C" w14:textId="77777777" w:rsidR="00902086" w:rsidRPr="00B43B64" w:rsidRDefault="00902086" w:rsidP="00902086">
      <w:pPr>
        <w:autoSpaceDE w:val="0"/>
        <w:autoSpaceDN w:val="0"/>
        <w:adjustRightInd w:val="0"/>
        <w:spacing w:before="120" w:after="120"/>
        <w:rPr>
          <w:rFonts w:cs="Arial"/>
          <w:szCs w:val="24"/>
        </w:rPr>
      </w:pPr>
      <w:r w:rsidRPr="008F3E4E">
        <w:rPr>
          <w:rFonts w:cs="Arial"/>
          <w:szCs w:val="24"/>
        </w:rPr>
        <w:t>Certains séparatifs pourront être traités en plaques de plâtre sur ossature métallique double et fibre minérale intérieure (type SAD Placostil).</w:t>
      </w:r>
    </w:p>
    <w:p w14:paraId="3090327B" w14:textId="77777777" w:rsidR="00902086" w:rsidRPr="00B43B64" w:rsidRDefault="00902086" w:rsidP="00902086">
      <w:pPr>
        <w:autoSpaceDE w:val="0"/>
        <w:autoSpaceDN w:val="0"/>
        <w:adjustRightInd w:val="0"/>
        <w:spacing w:before="120" w:after="120"/>
        <w:rPr>
          <w:rFonts w:cs="Arial"/>
          <w:szCs w:val="24"/>
          <w:u w:val="single"/>
        </w:rPr>
      </w:pPr>
      <w:r w:rsidRPr="00B43B64">
        <w:rPr>
          <w:rFonts w:cs="Arial"/>
          <w:szCs w:val="24"/>
          <w:u w:val="single"/>
        </w:rPr>
        <w:t>Entre locaux privatifs et autres locaux (escaliers, ascenseurs, halls et locaux divers)</w:t>
      </w:r>
    </w:p>
    <w:p w14:paraId="26ED6E7A" w14:textId="77777777" w:rsidR="00902086" w:rsidRPr="00B43B64" w:rsidRDefault="00902086" w:rsidP="00902086">
      <w:pPr>
        <w:autoSpaceDE w:val="0"/>
        <w:autoSpaceDN w:val="0"/>
        <w:adjustRightInd w:val="0"/>
        <w:spacing w:before="120" w:after="120"/>
        <w:rPr>
          <w:rFonts w:cs="Arial"/>
          <w:szCs w:val="24"/>
        </w:rPr>
      </w:pPr>
      <w:r w:rsidRPr="00B43B64">
        <w:rPr>
          <w:rFonts w:cs="Arial"/>
          <w:szCs w:val="24"/>
        </w:rPr>
        <w:t>En maçonnerie de parpaings, en briques ou en béton.</w:t>
      </w:r>
    </w:p>
    <w:p w14:paraId="7DB41755" w14:textId="77777777" w:rsidR="00902086" w:rsidRPr="00B43B64" w:rsidRDefault="00902086" w:rsidP="00902086">
      <w:pPr>
        <w:autoSpaceDE w:val="0"/>
        <w:autoSpaceDN w:val="0"/>
        <w:adjustRightInd w:val="0"/>
        <w:spacing w:before="120" w:after="120"/>
        <w:rPr>
          <w:rFonts w:cs="Arial"/>
          <w:szCs w:val="24"/>
        </w:rPr>
      </w:pPr>
      <w:r w:rsidRPr="00B43B64">
        <w:rPr>
          <w:rFonts w:cs="Arial"/>
          <w:szCs w:val="24"/>
        </w:rPr>
        <w:t>Avec ou sans doublage sur une face du mur (suivant prescriptions des bureaux d’études thermique et acoustique).</w:t>
      </w:r>
    </w:p>
    <w:p w14:paraId="00F00FFE" w14:textId="77777777" w:rsidR="00902086" w:rsidRPr="00B43B64" w:rsidRDefault="00902086" w:rsidP="00902086">
      <w:pPr>
        <w:autoSpaceDE w:val="0"/>
        <w:autoSpaceDN w:val="0"/>
        <w:adjustRightInd w:val="0"/>
        <w:spacing w:before="120" w:after="120"/>
        <w:rPr>
          <w:rFonts w:cs="Arial"/>
          <w:szCs w:val="24"/>
          <w:u w:val="single"/>
        </w:rPr>
      </w:pPr>
      <w:r w:rsidRPr="00B43B64">
        <w:rPr>
          <w:rFonts w:cs="Arial"/>
          <w:szCs w:val="24"/>
        </w:rPr>
        <w:t>Certains séparatifs pourront être traités en plaques de plâtre sur ossature métallique double et fibre minérale intérieure (type SAD Placostil).</w:t>
      </w:r>
    </w:p>
    <w:p w14:paraId="14A23D59" w14:textId="77777777" w:rsidR="002D0E20" w:rsidRDefault="002D0E20" w:rsidP="00F512B6">
      <w:pPr>
        <w:pStyle w:val="Titre2"/>
        <w:rPr>
          <w:sz w:val="22"/>
        </w:rPr>
      </w:pPr>
      <w:bookmarkStart w:id="17" w:name="_Toc162014253"/>
      <w:r w:rsidRPr="00B43B64">
        <w:rPr>
          <w:sz w:val="22"/>
        </w:rPr>
        <w:t>PLANCHERS</w:t>
      </w:r>
      <w:bookmarkEnd w:id="17"/>
    </w:p>
    <w:p w14:paraId="31CC9168" w14:textId="12CA980B" w:rsidR="00115D8B" w:rsidRPr="00115D8B" w:rsidRDefault="00115D8B" w:rsidP="00115D8B">
      <w:r w:rsidRPr="003B4B3C">
        <w:t>Les épaisseurs des éléments de structure seront déterminées par le bureau d'études d'exécution de structure, et</w:t>
      </w:r>
      <w:r w:rsidR="00315C4D">
        <w:t xml:space="preserve"> v</w:t>
      </w:r>
      <w:r w:rsidR="00315C4D" w:rsidRPr="003B4B3C">
        <w:t>alidés</w:t>
      </w:r>
      <w:r w:rsidRPr="003B4B3C">
        <w:t xml:space="preserve"> par le bureau de contrôle.</w:t>
      </w:r>
    </w:p>
    <w:p w14:paraId="2F182A0B" w14:textId="77777777" w:rsidR="002D0E20" w:rsidRPr="00B43B64" w:rsidRDefault="002D0E20" w:rsidP="00F512B6">
      <w:pPr>
        <w:pStyle w:val="Titre3"/>
        <w:rPr>
          <w:sz w:val="20"/>
        </w:rPr>
      </w:pPr>
      <w:r w:rsidRPr="00B43B64">
        <w:rPr>
          <w:sz w:val="20"/>
        </w:rPr>
        <w:t>PLANCHERS SUR ETAGE COURANT</w:t>
      </w:r>
    </w:p>
    <w:p w14:paraId="4D11BB81" w14:textId="77777777" w:rsidR="00902086" w:rsidRDefault="00902086" w:rsidP="00902086">
      <w:pPr>
        <w:autoSpaceDE w:val="0"/>
        <w:autoSpaceDN w:val="0"/>
        <w:adjustRightInd w:val="0"/>
        <w:spacing w:before="120" w:after="120"/>
        <w:rPr>
          <w:rFonts w:cs="Arial"/>
          <w:szCs w:val="24"/>
        </w:rPr>
      </w:pPr>
      <w:r w:rsidRPr="00B43B64">
        <w:rPr>
          <w:rFonts w:cs="Arial"/>
          <w:szCs w:val="24"/>
        </w:rPr>
        <w:t>Dalles pleines en béton armé ou dalles de compression sur prédalles, épaisseur et ferraillage suivant étude béton armé.</w:t>
      </w:r>
    </w:p>
    <w:p w14:paraId="4BA3C2D4" w14:textId="77777777" w:rsidR="00315C4D" w:rsidRPr="00B43B64" w:rsidRDefault="00315C4D" w:rsidP="00902086">
      <w:pPr>
        <w:autoSpaceDE w:val="0"/>
        <w:autoSpaceDN w:val="0"/>
        <w:adjustRightInd w:val="0"/>
        <w:spacing w:before="120" w:after="120"/>
        <w:rPr>
          <w:rFonts w:cs="Arial"/>
          <w:szCs w:val="24"/>
        </w:rPr>
      </w:pPr>
    </w:p>
    <w:p w14:paraId="3C531B58" w14:textId="77777777" w:rsidR="002D0E20" w:rsidRPr="00B43B64" w:rsidRDefault="002D0E20" w:rsidP="00F512B6">
      <w:pPr>
        <w:pStyle w:val="Titre3"/>
        <w:rPr>
          <w:sz w:val="20"/>
        </w:rPr>
      </w:pPr>
      <w:r w:rsidRPr="00B43B64">
        <w:rPr>
          <w:sz w:val="20"/>
        </w:rPr>
        <w:lastRenderedPageBreak/>
        <w:t>PLANCHERS SOUS TERRASSE</w:t>
      </w:r>
    </w:p>
    <w:p w14:paraId="5B4CC819" w14:textId="77777777" w:rsidR="00902086" w:rsidRPr="00B43B64" w:rsidRDefault="00902086" w:rsidP="00902086">
      <w:pPr>
        <w:rPr>
          <w:szCs w:val="24"/>
        </w:rPr>
      </w:pPr>
      <w:r w:rsidRPr="00B43B64">
        <w:rPr>
          <w:rFonts w:cs="Arial"/>
          <w:szCs w:val="24"/>
        </w:rPr>
        <w:t>Dito 1.3.1 + isolation selon localisation et étude thermique</w:t>
      </w:r>
      <w:r w:rsidR="009B0916" w:rsidRPr="00B43B64">
        <w:rPr>
          <w:rFonts w:cs="Arial"/>
          <w:szCs w:val="24"/>
        </w:rPr>
        <w:t>.</w:t>
      </w:r>
    </w:p>
    <w:p w14:paraId="2BA54BB6" w14:textId="77777777" w:rsidR="00777695" w:rsidRPr="00B43B64" w:rsidRDefault="002D0E20" w:rsidP="00F512B6">
      <w:pPr>
        <w:pStyle w:val="Titre3"/>
        <w:rPr>
          <w:sz w:val="20"/>
        </w:rPr>
      </w:pPr>
      <w:r w:rsidRPr="00B43B64">
        <w:rPr>
          <w:sz w:val="20"/>
        </w:rPr>
        <w:t xml:space="preserve">PLANCHERS SUR LOCAUX </w:t>
      </w:r>
      <w:r w:rsidR="00777695" w:rsidRPr="00B43B64">
        <w:rPr>
          <w:sz w:val="20"/>
        </w:rPr>
        <w:t>COLLECTIFS DIVERS CHAUFFES</w:t>
      </w:r>
    </w:p>
    <w:p w14:paraId="7F565CC8" w14:textId="77777777" w:rsidR="00902086" w:rsidRPr="00B43B64" w:rsidRDefault="00902086" w:rsidP="00902086">
      <w:pPr>
        <w:rPr>
          <w:szCs w:val="24"/>
        </w:rPr>
      </w:pPr>
      <w:r w:rsidRPr="00B43B64">
        <w:rPr>
          <w:rFonts w:cs="Arial"/>
          <w:szCs w:val="24"/>
        </w:rPr>
        <w:t>Dito 1.3.1 + isolation selon localisation et étude thermique</w:t>
      </w:r>
      <w:r w:rsidR="009B0916" w:rsidRPr="00B43B64">
        <w:rPr>
          <w:rFonts w:cs="Arial"/>
          <w:szCs w:val="24"/>
        </w:rPr>
        <w:t>.</w:t>
      </w:r>
    </w:p>
    <w:p w14:paraId="2F32526D" w14:textId="77777777" w:rsidR="00777695" w:rsidRPr="00B43B64" w:rsidRDefault="00777695" w:rsidP="00F512B6">
      <w:pPr>
        <w:pStyle w:val="Titre3"/>
        <w:rPr>
          <w:sz w:val="20"/>
        </w:rPr>
      </w:pPr>
      <w:r w:rsidRPr="00B43B64">
        <w:rPr>
          <w:sz w:val="20"/>
        </w:rPr>
        <w:t>PLANCHERS SUR LOCAUX NON CHAUFFES OU OUVERTS</w:t>
      </w:r>
    </w:p>
    <w:p w14:paraId="3890FD7C" w14:textId="77777777" w:rsidR="00902086" w:rsidRDefault="000C783E" w:rsidP="00902086">
      <w:pPr>
        <w:autoSpaceDE w:val="0"/>
        <w:autoSpaceDN w:val="0"/>
        <w:adjustRightInd w:val="0"/>
        <w:spacing w:before="120" w:after="120"/>
        <w:rPr>
          <w:rFonts w:cs="Arial"/>
          <w:szCs w:val="24"/>
        </w:rPr>
      </w:pPr>
      <w:r w:rsidRPr="00B43B64">
        <w:rPr>
          <w:rFonts w:cs="Arial"/>
          <w:szCs w:val="24"/>
        </w:rPr>
        <w:t>Dito 1.3.1</w:t>
      </w:r>
      <w:r w:rsidR="00902086" w:rsidRPr="00B43B64">
        <w:rPr>
          <w:rFonts w:cs="Arial"/>
          <w:szCs w:val="24"/>
        </w:rPr>
        <w:t xml:space="preserve"> + isolation selon localisation et étude thermique</w:t>
      </w:r>
      <w:r w:rsidR="009B0916" w:rsidRPr="00B43B64">
        <w:rPr>
          <w:rFonts w:cs="Arial"/>
          <w:szCs w:val="24"/>
        </w:rPr>
        <w:t>.</w:t>
      </w:r>
    </w:p>
    <w:p w14:paraId="3D4A85BD" w14:textId="77777777" w:rsidR="00B43B64" w:rsidRPr="00B43B64" w:rsidRDefault="00B43B64" w:rsidP="00902086">
      <w:pPr>
        <w:autoSpaceDE w:val="0"/>
        <w:autoSpaceDN w:val="0"/>
        <w:adjustRightInd w:val="0"/>
        <w:spacing w:before="120" w:after="120"/>
        <w:rPr>
          <w:rFonts w:cs="Arial"/>
          <w:szCs w:val="24"/>
        </w:rPr>
      </w:pPr>
    </w:p>
    <w:p w14:paraId="6EF9710F" w14:textId="77777777" w:rsidR="002D0E20" w:rsidRPr="00B43B64" w:rsidRDefault="002D0E20" w:rsidP="00F512B6">
      <w:pPr>
        <w:pStyle w:val="Titre2"/>
        <w:rPr>
          <w:sz w:val="22"/>
        </w:rPr>
      </w:pPr>
      <w:bookmarkStart w:id="18" w:name="_Toc162014254"/>
      <w:r w:rsidRPr="00B43B64">
        <w:rPr>
          <w:sz w:val="22"/>
        </w:rPr>
        <w:t>CLOISONS DE DISTRIBUTION</w:t>
      </w:r>
      <w:bookmarkEnd w:id="18"/>
    </w:p>
    <w:p w14:paraId="72733EA3" w14:textId="77777777" w:rsidR="00902086" w:rsidRPr="00B43B64" w:rsidRDefault="00902086" w:rsidP="00F512B6">
      <w:pPr>
        <w:pStyle w:val="Titre3"/>
        <w:rPr>
          <w:sz w:val="20"/>
        </w:rPr>
      </w:pPr>
      <w:r w:rsidRPr="00B43B64">
        <w:rPr>
          <w:sz w:val="20"/>
        </w:rPr>
        <w:t>ENTRE PIECES PRINCIPALES</w:t>
      </w:r>
    </w:p>
    <w:p w14:paraId="4A36EC86" w14:textId="6C505DCD" w:rsidR="00902086" w:rsidRDefault="00902086" w:rsidP="00902086">
      <w:pPr>
        <w:autoSpaceDE w:val="0"/>
        <w:autoSpaceDN w:val="0"/>
        <w:adjustRightInd w:val="0"/>
        <w:spacing w:before="120" w:after="120"/>
        <w:rPr>
          <w:rFonts w:cs="Arial"/>
          <w:szCs w:val="24"/>
        </w:rPr>
      </w:pPr>
      <w:r w:rsidRPr="00B43B64">
        <w:rPr>
          <w:rFonts w:cs="Arial"/>
          <w:szCs w:val="24"/>
        </w:rPr>
        <w:t xml:space="preserve">Les cloisons de distribution seront </w:t>
      </w:r>
      <w:r w:rsidRPr="00FB2001">
        <w:rPr>
          <w:rFonts w:cs="Arial"/>
          <w:szCs w:val="24"/>
        </w:rPr>
        <w:t>de type alvéolaire d’épaisseur 50 mm a</w:t>
      </w:r>
      <w:r w:rsidR="00181938" w:rsidRPr="00FB2001">
        <w:rPr>
          <w:rFonts w:cs="Arial"/>
          <w:szCs w:val="24"/>
        </w:rPr>
        <w:t xml:space="preserve">vec parement en plaque de plâtre. </w:t>
      </w:r>
      <w:r w:rsidRPr="00B43B64">
        <w:rPr>
          <w:rFonts w:cs="Arial"/>
          <w:szCs w:val="24"/>
        </w:rPr>
        <w:t xml:space="preserve">Les cloisons séparant les zones jour et nuit seront de </w:t>
      </w:r>
      <w:r w:rsidRPr="00FB2001">
        <w:rPr>
          <w:rFonts w:cs="Arial"/>
          <w:szCs w:val="24"/>
        </w:rPr>
        <w:t>même nature</w:t>
      </w:r>
      <w:r w:rsidR="009B0916" w:rsidRPr="00FB2001">
        <w:rPr>
          <w:rFonts w:cs="Arial"/>
          <w:szCs w:val="24"/>
        </w:rPr>
        <w:t>.</w:t>
      </w:r>
    </w:p>
    <w:p w14:paraId="7BB9BB89" w14:textId="741CD18F" w:rsidR="00EF24C6" w:rsidRPr="00B43B64" w:rsidRDefault="00EF24C6" w:rsidP="00902086">
      <w:pPr>
        <w:autoSpaceDE w:val="0"/>
        <w:autoSpaceDN w:val="0"/>
        <w:adjustRightInd w:val="0"/>
        <w:spacing w:before="120" w:after="120"/>
        <w:rPr>
          <w:rFonts w:cs="Arial"/>
          <w:szCs w:val="24"/>
        </w:rPr>
      </w:pPr>
      <w:r w:rsidRPr="003B4B3C">
        <w:rPr>
          <w:rFonts w:cs="Arial"/>
          <w:szCs w:val="24"/>
        </w:rPr>
        <w:t>Suivant contraintes techniques lors de l’exécution de la charpente, des poteaux pourraient être rajoutés dans certaines cloisons d’appartements du dernier niveau avec l’accord de la maîtrise d’œuvre de réalisation.</w:t>
      </w:r>
    </w:p>
    <w:p w14:paraId="381CAD84" w14:textId="77777777" w:rsidR="00902086" w:rsidRPr="00B43B64" w:rsidRDefault="00902086" w:rsidP="00F512B6">
      <w:pPr>
        <w:pStyle w:val="Titre3"/>
        <w:rPr>
          <w:sz w:val="20"/>
        </w:rPr>
      </w:pPr>
      <w:r w:rsidRPr="00B43B64">
        <w:rPr>
          <w:sz w:val="20"/>
        </w:rPr>
        <w:t>ENTRE PIECES PRINCIPALES ET PIECES DE SERVICE</w:t>
      </w:r>
    </w:p>
    <w:p w14:paraId="3F397CD1" w14:textId="77777777" w:rsidR="00902086" w:rsidRPr="00B43B64" w:rsidRDefault="00902086" w:rsidP="00902086">
      <w:pPr>
        <w:autoSpaceDE w:val="0"/>
        <w:autoSpaceDN w:val="0"/>
        <w:adjustRightInd w:val="0"/>
        <w:spacing w:before="120" w:after="120"/>
        <w:rPr>
          <w:rFonts w:cs="Arial"/>
          <w:szCs w:val="24"/>
        </w:rPr>
      </w:pPr>
      <w:r w:rsidRPr="00B43B64">
        <w:rPr>
          <w:rFonts w:cs="Arial"/>
          <w:szCs w:val="24"/>
        </w:rPr>
        <w:t xml:space="preserve">Les cloisons de distribution </w:t>
      </w:r>
      <w:r w:rsidRPr="00583EF1">
        <w:rPr>
          <w:rFonts w:cs="Arial"/>
          <w:szCs w:val="24"/>
        </w:rPr>
        <w:t>seront de même nature</w:t>
      </w:r>
      <w:r w:rsidRPr="00B43B64">
        <w:rPr>
          <w:rFonts w:cs="Arial"/>
          <w:szCs w:val="24"/>
        </w:rPr>
        <w:t xml:space="preserve"> que celles posées entre les pièces principales.</w:t>
      </w:r>
    </w:p>
    <w:p w14:paraId="1B762BEE" w14:textId="77777777" w:rsidR="00902086" w:rsidRDefault="00902086" w:rsidP="00902086">
      <w:pPr>
        <w:autoSpaceDE w:val="0"/>
        <w:autoSpaceDN w:val="0"/>
        <w:adjustRightInd w:val="0"/>
        <w:spacing w:before="120" w:after="120"/>
        <w:rPr>
          <w:rFonts w:cs="Arial"/>
          <w:szCs w:val="24"/>
        </w:rPr>
      </w:pPr>
      <w:r w:rsidRPr="00B43B64">
        <w:rPr>
          <w:rFonts w:cs="Arial"/>
          <w:szCs w:val="24"/>
        </w:rPr>
        <w:t>Dans les salles de bains et salles d'eau, le parement de la cloison sera en plâtre hydrofuge.</w:t>
      </w:r>
    </w:p>
    <w:p w14:paraId="714CD970" w14:textId="10A04A98" w:rsidR="00EF24C6" w:rsidRPr="00B43B64" w:rsidRDefault="00EF24C6" w:rsidP="00EF24C6">
      <w:pPr>
        <w:autoSpaceDE w:val="0"/>
        <w:autoSpaceDN w:val="0"/>
        <w:adjustRightInd w:val="0"/>
        <w:spacing w:before="120" w:after="120"/>
        <w:rPr>
          <w:rFonts w:cs="Arial"/>
          <w:szCs w:val="24"/>
        </w:rPr>
      </w:pPr>
      <w:r w:rsidRPr="003B4B3C">
        <w:rPr>
          <w:rFonts w:cs="Arial"/>
          <w:szCs w:val="24"/>
        </w:rPr>
        <w:t>Suivant contraintes techniques lors de l’exécution de la charpente, des poteaux pourraient être rajoutés dans certaines cloisons d’appartements du dernier niveau avec l’accord de la maîtrise d’œuvre de réalisation.</w:t>
      </w:r>
    </w:p>
    <w:p w14:paraId="0C1734AF" w14:textId="77777777" w:rsidR="00EF24C6" w:rsidRPr="00B43B64" w:rsidRDefault="00EF24C6" w:rsidP="00902086">
      <w:pPr>
        <w:autoSpaceDE w:val="0"/>
        <w:autoSpaceDN w:val="0"/>
        <w:adjustRightInd w:val="0"/>
        <w:spacing w:before="120" w:after="120"/>
        <w:rPr>
          <w:rFonts w:cs="Arial"/>
          <w:szCs w:val="24"/>
        </w:rPr>
      </w:pPr>
    </w:p>
    <w:p w14:paraId="1F800050" w14:textId="77777777" w:rsidR="002D0E20" w:rsidRPr="00B43B64" w:rsidRDefault="002D0E20" w:rsidP="00F512B6">
      <w:pPr>
        <w:pStyle w:val="Titre2"/>
        <w:rPr>
          <w:sz w:val="22"/>
        </w:rPr>
      </w:pPr>
      <w:bookmarkStart w:id="19" w:name="_Toc162014255"/>
      <w:r w:rsidRPr="00B43B64">
        <w:rPr>
          <w:sz w:val="22"/>
        </w:rPr>
        <w:t>ESCALIERS</w:t>
      </w:r>
      <w:bookmarkEnd w:id="19"/>
    </w:p>
    <w:p w14:paraId="0C98AF0B" w14:textId="77777777" w:rsidR="002D0E20" w:rsidRPr="00B43B64" w:rsidRDefault="002D0E20" w:rsidP="00F512B6">
      <w:pPr>
        <w:pStyle w:val="Titre3"/>
        <w:rPr>
          <w:sz w:val="20"/>
        </w:rPr>
      </w:pPr>
      <w:r w:rsidRPr="00B43B64">
        <w:rPr>
          <w:sz w:val="20"/>
        </w:rPr>
        <w:t>ESCALIERS</w:t>
      </w:r>
    </w:p>
    <w:p w14:paraId="587FF264" w14:textId="77777777" w:rsidR="00902086" w:rsidRPr="00B43B64" w:rsidRDefault="00902086" w:rsidP="00902086">
      <w:pPr>
        <w:rPr>
          <w:szCs w:val="24"/>
        </w:rPr>
      </w:pPr>
      <w:r w:rsidRPr="00B43B64">
        <w:rPr>
          <w:rFonts w:cs="Arial"/>
          <w:szCs w:val="24"/>
        </w:rPr>
        <w:t>Escalier intérieur en béton armé.</w:t>
      </w:r>
    </w:p>
    <w:p w14:paraId="3F82C56A" w14:textId="77777777" w:rsidR="002D0E20" w:rsidRPr="00B43B64" w:rsidRDefault="002D0E20" w:rsidP="00F512B6">
      <w:pPr>
        <w:pStyle w:val="Titre3"/>
        <w:rPr>
          <w:sz w:val="20"/>
        </w:rPr>
      </w:pPr>
      <w:r w:rsidRPr="00B43B64">
        <w:rPr>
          <w:sz w:val="20"/>
        </w:rPr>
        <w:t>ESCALIERS DE SECOURS</w:t>
      </w:r>
    </w:p>
    <w:p w14:paraId="16DC3A3E" w14:textId="4DF09DF1" w:rsidR="00902086" w:rsidRPr="00B43B64" w:rsidRDefault="004F15D9" w:rsidP="00902086">
      <w:pPr>
        <w:rPr>
          <w:szCs w:val="24"/>
        </w:rPr>
      </w:pPr>
      <w:r>
        <w:rPr>
          <w:rFonts w:cs="Arial"/>
          <w:szCs w:val="24"/>
        </w:rPr>
        <w:t>Sans objet.</w:t>
      </w:r>
    </w:p>
    <w:p w14:paraId="19B321FC" w14:textId="77777777" w:rsidR="002D0E20" w:rsidRPr="00B43B64" w:rsidRDefault="002D0E20" w:rsidP="00F512B6">
      <w:pPr>
        <w:pStyle w:val="Titre2"/>
        <w:rPr>
          <w:sz w:val="22"/>
        </w:rPr>
      </w:pPr>
      <w:bookmarkStart w:id="20" w:name="_Toc162014256"/>
      <w:r w:rsidRPr="00B43B64">
        <w:rPr>
          <w:sz w:val="22"/>
        </w:rPr>
        <w:t>CONDUITS DE FUMEE ET DE VENTILATION</w:t>
      </w:r>
      <w:bookmarkEnd w:id="20"/>
    </w:p>
    <w:p w14:paraId="082B82A3" w14:textId="77777777" w:rsidR="002D0E20" w:rsidRPr="00B43B64" w:rsidRDefault="002D0E20" w:rsidP="00F512B6">
      <w:pPr>
        <w:pStyle w:val="Titre3"/>
        <w:rPr>
          <w:sz w:val="20"/>
        </w:rPr>
      </w:pPr>
      <w:r w:rsidRPr="00B43B64">
        <w:rPr>
          <w:sz w:val="20"/>
        </w:rPr>
        <w:t xml:space="preserve">CONDUITS DE </w:t>
      </w:r>
      <w:r w:rsidR="00FA1FDC" w:rsidRPr="00B43B64">
        <w:rPr>
          <w:sz w:val="20"/>
        </w:rPr>
        <w:t>FUMEE</w:t>
      </w:r>
      <w:r w:rsidRPr="00B43B64">
        <w:rPr>
          <w:sz w:val="20"/>
        </w:rPr>
        <w:t xml:space="preserve"> DES </w:t>
      </w:r>
      <w:r w:rsidR="00FA1FDC" w:rsidRPr="00B43B64">
        <w:rPr>
          <w:sz w:val="20"/>
        </w:rPr>
        <w:t>LOCAUX</w:t>
      </w:r>
      <w:r w:rsidRPr="00B43B64">
        <w:rPr>
          <w:sz w:val="20"/>
        </w:rPr>
        <w:t xml:space="preserve"> DE L'IMMEUBLE</w:t>
      </w:r>
    </w:p>
    <w:p w14:paraId="083F62A3" w14:textId="3042BE8F" w:rsidR="00902086" w:rsidRPr="00B43B64" w:rsidRDefault="009F69DA" w:rsidP="00902086">
      <w:pPr>
        <w:rPr>
          <w:szCs w:val="24"/>
        </w:rPr>
      </w:pPr>
      <w:r w:rsidRPr="003B4B3C">
        <w:rPr>
          <w:szCs w:val="24"/>
        </w:rPr>
        <w:t>Conduit de désenfumage de l’escalier situé en partie haute du dernier niveau, composé de plaque de plâtres, d’une ouverture en toiture de type Velux</w:t>
      </w:r>
      <w:r w:rsidR="003362BB" w:rsidRPr="003B4B3C">
        <w:rPr>
          <w:szCs w:val="24"/>
        </w:rPr>
        <w:t>, skydome</w:t>
      </w:r>
      <w:r w:rsidRPr="003B4B3C">
        <w:rPr>
          <w:szCs w:val="24"/>
        </w:rPr>
        <w:t xml:space="preserve"> ou équivalent, à commande manuelle, située au rez-de-chaussée.</w:t>
      </w:r>
    </w:p>
    <w:p w14:paraId="02B7BC45" w14:textId="77777777" w:rsidR="00867332" w:rsidRPr="00B43B64" w:rsidRDefault="002D0E20" w:rsidP="00F512B6">
      <w:pPr>
        <w:pStyle w:val="Titre3"/>
        <w:rPr>
          <w:sz w:val="20"/>
        </w:rPr>
      </w:pPr>
      <w:r w:rsidRPr="00B43B64">
        <w:rPr>
          <w:sz w:val="20"/>
        </w:rPr>
        <w:t>CONDUITS DE VENTILATION DES LOCAUX DE L'IMMEUBLE</w:t>
      </w:r>
    </w:p>
    <w:p w14:paraId="5DBE4741" w14:textId="26056A84" w:rsidR="00902086" w:rsidRPr="00B43B64" w:rsidRDefault="00902086" w:rsidP="00902086">
      <w:pPr>
        <w:autoSpaceDE w:val="0"/>
        <w:autoSpaceDN w:val="0"/>
        <w:adjustRightInd w:val="0"/>
        <w:spacing w:before="120" w:after="120"/>
        <w:rPr>
          <w:rFonts w:cs="Arial"/>
          <w:szCs w:val="24"/>
        </w:rPr>
      </w:pPr>
      <w:r w:rsidRPr="00B43B64">
        <w:rPr>
          <w:rFonts w:cs="Arial"/>
          <w:szCs w:val="24"/>
        </w:rPr>
        <w:t>Ventilation collective par conduits métalliques et extracteur en toiture.</w:t>
      </w:r>
    </w:p>
    <w:p w14:paraId="67C07E8D" w14:textId="77777777" w:rsidR="00902086" w:rsidRPr="00B43B64" w:rsidRDefault="00902086" w:rsidP="00902086">
      <w:pPr>
        <w:autoSpaceDE w:val="0"/>
        <w:autoSpaceDN w:val="0"/>
        <w:adjustRightInd w:val="0"/>
        <w:spacing w:before="120" w:after="120"/>
        <w:rPr>
          <w:rFonts w:cs="Arial"/>
          <w:szCs w:val="24"/>
        </w:rPr>
      </w:pPr>
      <w:r w:rsidRPr="00B43B64">
        <w:rPr>
          <w:rFonts w:cs="Arial"/>
          <w:szCs w:val="24"/>
        </w:rPr>
        <w:t>Entrées d’air frais dans les pièces principales et extraction d’air vicié dans les pièces de service.</w:t>
      </w:r>
    </w:p>
    <w:p w14:paraId="5EC3D451" w14:textId="77777777" w:rsidR="002D0E20" w:rsidRPr="00B43B64" w:rsidRDefault="002D0E20" w:rsidP="00F512B6">
      <w:pPr>
        <w:pStyle w:val="Titre3"/>
        <w:rPr>
          <w:sz w:val="20"/>
        </w:rPr>
      </w:pPr>
      <w:r w:rsidRPr="00B43B64">
        <w:rPr>
          <w:sz w:val="20"/>
        </w:rPr>
        <w:t>CONDUITS D'AIR FRAIS</w:t>
      </w:r>
    </w:p>
    <w:p w14:paraId="19B51340" w14:textId="5CD728C6" w:rsidR="00902086" w:rsidRPr="00B43B64" w:rsidRDefault="00456416" w:rsidP="00902086">
      <w:pPr>
        <w:rPr>
          <w:szCs w:val="24"/>
        </w:rPr>
      </w:pPr>
      <w:r w:rsidRPr="003B4B3C">
        <w:rPr>
          <w:szCs w:val="24"/>
        </w:rPr>
        <w:t>Entrée d'air intégrée à la menuiserie ou au coffre de volet roulant pour les chambres et séjours.</w:t>
      </w:r>
    </w:p>
    <w:p w14:paraId="52B04056" w14:textId="77777777" w:rsidR="00FA1FDC" w:rsidRPr="00B43B64" w:rsidRDefault="002D0E20" w:rsidP="00F512B6">
      <w:pPr>
        <w:pStyle w:val="Titre3"/>
        <w:rPr>
          <w:sz w:val="20"/>
        </w:rPr>
      </w:pPr>
      <w:r w:rsidRPr="00B43B64">
        <w:rPr>
          <w:sz w:val="20"/>
        </w:rPr>
        <w:t>CONDUITS DE FUMEE DE CHAUFFERIE</w:t>
      </w:r>
    </w:p>
    <w:p w14:paraId="4EA10506" w14:textId="77777777" w:rsidR="009B0916" w:rsidRPr="00B43B64" w:rsidRDefault="009B0916" w:rsidP="009B0916">
      <w:pPr>
        <w:rPr>
          <w:szCs w:val="24"/>
        </w:rPr>
      </w:pPr>
      <w:r w:rsidRPr="00B43B64">
        <w:rPr>
          <w:szCs w:val="24"/>
        </w:rPr>
        <w:t>Sans objet</w:t>
      </w:r>
      <w:r w:rsidR="00173C2F" w:rsidRPr="00B43B64">
        <w:rPr>
          <w:szCs w:val="24"/>
        </w:rPr>
        <w:t>.</w:t>
      </w:r>
    </w:p>
    <w:p w14:paraId="124A9298" w14:textId="77777777" w:rsidR="00FA1FDC" w:rsidRPr="00B43B64" w:rsidRDefault="00FA1FDC" w:rsidP="00F512B6">
      <w:pPr>
        <w:pStyle w:val="Titre3"/>
        <w:rPr>
          <w:sz w:val="20"/>
        </w:rPr>
      </w:pPr>
      <w:r w:rsidRPr="00B43B64">
        <w:rPr>
          <w:sz w:val="20"/>
        </w:rPr>
        <w:t>VENTILATION HAUTE DE CHAUFFERIE</w:t>
      </w:r>
      <w:r w:rsidR="009B0916" w:rsidRPr="00B43B64">
        <w:rPr>
          <w:sz w:val="20"/>
        </w:rPr>
        <w:t xml:space="preserve"> </w:t>
      </w:r>
    </w:p>
    <w:p w14:paraId="51E69BC6" w14:textId="77777777" w:rsidR="004D7366" w:rsidRPr="00B43B64" w:rsidRDefault="009B0916" w:rsidP="009B0916">
      <w:pPr>
        <w:rPr>
          <w:szCs w:val="24"/>
        </w:rPr>
      </w:pPr>
      <w:r w:rsidRPr="00B43B64">
        <w:rPr>
          <w:szCs w:val="24"/>
        </w:rPr>
        <w:t>Sans objet</w:t>
      </w:r>
      <w:r w:rsidR="00173C2F" w:rsidRPr="00B43B64">
        <w:rPr>
          <w:szCs w:val="24"/>
        </w:rPr>
        <w:t>.</w:t>
      </w:r>
    </w:p>
    <w:p w14:paraId="16F2CA82" w14:textId="77777777" w:rsidR="002D0E20" w:rsidRPr="00B43B64" w:rsidRDefault="002D0E20" w:rsidP="00F512B6">
      <w:pPr>
        <w:pStyle w:val="Titre2"/>
        <w:rPr>
          <w:sz w:val="22"/>
        </w:rPr>
      </w:pPr>
      <w:bookmarkStart w:id="21" w:name="_Toc162014257"/>
      <w:r w:rsidRPr="00B43B64">
        <w:rPr>
          <w:sz w:val="22"/>
        </w:rPr>
        <w:t>CHUTES ET GROSSES CANALISATIONS</w:t>
      </w:r>
      <w:bookmarkEnd w:id="21"/>
    </w:p>
    <w:p w14:paraId="7B4F8CF4" w14:textId="77777777" w:rsidR="002D0E20" w:rsidRPr="00B43B64" w:rsidRDefault="002D0E20" w:rsidP="00F512B6">
      <w:pPr>
        <w:pStyle w:val="Titre3"/>
        <w:rPr>
          <w:sz w:val="20"/>
        </w:rPr>
      </w:pPr>
      <w:r w:rsidRPr="00B43B64">
        <w:rPr>
          <w:sz w:val="20"/>
        </w:rPr>
        <w:t>CHUTES D'EAUX PLUVIALES</w:t>
      </w:r>
    </w:p>
    <w:p w14:paraId="35DF6188" w14:textId="6004DD12" w:rsidR="00A621C3" w:rsidRPr="00B43B64" w:rsidRDefault="00A621C3" w:rsidP="00A621C3">
      <w:pPr>
        <w:autoSpaceDE w:val="0"/>
        <w:autoSpaceDN w:val="0"/>
        <w:adjustRightInd w:val="0"/>
        <w:spacing w:before="120" w:after="120"/>
        <w:rPr>
          <w:rFonts w:cs="Arial"/>
          <w:szCs w:val="24"/>
        </w:rPr>
      </w:pPr>
      <w:r w:rsidRPr="00B43B64">
        <w:rPr>
          <w:rFonts w:cs="Arial"/>
          <w:szCs w:val="24"/>
        </w:rPr>
        <w:t>En PVC, diamètre suivant débit à évacuer</w:t>
      </w:r>
      <w:r w:rsidR="00F935C2">
        <w:rPr>
          <w:rFonts w:cs="Arial"/>
          <w:szCs w:val="24"/>
        </w:rPr>
        <w:t>, localisation suivant plans.</w:t>
      </w:r>
    </w:p>
    <w:p w14:paraId="55AD5FAB" w14:textId="77777777" w:rsidR="00867332" w:rsidRPr="00B43B64" w:rsidRDefault="002D0E20" w:rsidP="00F512B6">
      <w:pPr>
        <w:pStyle w:val="Titre3"/>
        <w:rPr>
          <w:sz w:val="20"/>
        </w:rPr>
      </w:pPr>
      <w:r w:rsidRPr="00B43B64">
        <w:rPr>
          <w:sz w:val="20"/>
        </w:rPr>
        <w:t>CHUTES D'EAUX USEES ET EAUX VANNES</w:t>
      </w:r>
    </w:p>
    <w:p w14:paraId="773C04F9" w14:textId="77777777" w:rsidR="00A621C3" w:rsidRDefault="00A621C3" w:rsidP="00A621C3">
      <w:pPr>
        <w:autoSpaceDE w:val="0"/>
        <w:autoSpaceDN w:val="0"/>
        <w:adjustRightInd w:val="0"/>
        <w:spacing w:before="120" w:after="120"/>
        <w:rPr>
          <w:rFonts w:cs="Arial"/>
          <w:szCs w:val="24"/>
        </w:rPr>
      </w:pPr>
      <w:r w:rsidRPr="00B43B64">
        <w:rPr>
          <w:rFonts w:cs="Arial"/>
          <w:szCs w:val="24"/>
        </w:rPr>
        <w:t>En PVC, diamètre suivant débit à évacuer, situées en gaine technique.</w:t>
      </w:r>
    </w:p>
    <w:p w14:paraId="60440CF2" w14:textId="77777777" w:rsidR="00E9309A" w:rsidRDefault="00E9309A" w:rsidP="00A621C3">
      <w:pPr>
        <w:autoSpaceDE w:val="0"/>
        <w:autoSpaceDN w:val="0"/>
        <w:adjustRightInd w:val="0"/>
        <w:spacing w:before="120" w:after="120"/>
        <w:rPr>
          <w:rFonts w:cs="Arial"/>
          <w:szCs w:val="24"/>
        </w:rPr>
      </w:pPr>
    </w:p>
    <w:p w14:paraId="0E50FBB9" w14:textId="77777777" w:rsidR="003975E2" w:rsidRPr="00B43B64" w:rsidRDefault="003975E2" w:rsidP="00A621C3">
      <w:pPr>
        <w:autoSpaceDE w:val="0"/>
        <w:autoSpaceDN w:val="0"/>
        <w:adjustRightInd w:val="0"/>
        <w:spacing w:before="120" w:after="120"/>
        <w:rPr>
          <w:rFonts w:cs="Arial"/>
          <w:szCs w:val="24"/>
        </w:rPr>
      </w:pPr>
    </w:p>
    <w:p w14:paraId="5497CD33" w14:textId="77777777" w:rsidR="00867332" w:rsidRPr="00B43B64" w:rsidRDefault="002D0E20" w:rsidP="00F512B6">
      <w:pPr>
        <w:pStyle w:val="Titre3"/>
        <w:rPr>
          <w:sz w:val="20"/>
        </w:rPr>
      </w:pPr>
      <w:r w:rsidRPr="00B43B64">
        <w:rPr>
          <w:sz w:val="20"/>
        </w:rPr>
        <w:lastRenderedPageBreak/>
        <w:t>CANALISATIONS EN SOUS-SOL</w:t>
      </w:r>
    </w:p>
    <w:p w14:paraId="5EA80A66" w14:textId="0178871C" w:rsidR="00A621C3" w:rsidRPr="00B43B64" w:rsidRDefault="00A621C3" w:rsidP="00A621C3">
      <w:pPr>
        <w:autoSpaceDE w:val="0"/>
        <w:autoSpaceDN w:val="0"/>
        <w:adjustRightInd w:val="0"/>
        <w:spacing w:before="120" w:after="120"/>
        <w:rPr>
          <w:rFonts w:cs="Arial"/>
          <w:szCs w:val="24"/>
        </w:rPr>
      </w:pPr>
      <w:r w:rsidRPr="000B4851">
        <w:rPr>
          <w:rFonts w:cs="Arial"/>
          <w:szCs w:val="24"/>
        </w:rPr>
        <w:t>En PVC, diamètre suivant débit à évacuer</w:t>
      </w:r>
      <w:r w:rsidR="00583EF1" w:rsidRPr="000B4851">
        <w:rPr>
          <w:rFonts w:cs="Arial"/>
          <w:szCs w:val="24"/>
        </w:rPr>
        <w:t>.</w:t>
      </w:r>
    </w:p>
    <w:p w14:paraId="6FA3C1F8" w14:textId="77777777" w:rsidR="002D0E20" w:rsidRPr="00B43B64" w:rsidRDefault="002D0E20" w:rsidP="00F512B6">
      <w:pPr>
        <w:pStyle w:val="Titre3"/>
        <w:rPr>
          <w:sz w:val="20"/>
        </w:rPr>
      </w:pPr>
      <w:r w:rsidRPr="00B43B64">
        <w:rPr>
          <w:sz w:val="20"/>
        </w:rPr>
        <w:t>BRANCHEMENTS AUX EGOUTS</w:t>
      </w:r>
    </w:p>
    <w:p w14:paraId="78553BE7" w14:textId="77777777" w:rsidR="00A621C3" w:rsidRPr="00B43B64" w:rsidRDefault="00A621C3" w:rsidP="00A621C3">
      <w:pPr>
        <w:autoSpaceDE w:val="0"/>
        <w:autoSpaceDN w:val="0"/>
        <w:adjustRightInd w:val="0"/>
        <w:spacing w:before="120" w:after="120"/>
        <w:rPr>
          <w:rFonts w:cs="Arial"/>
          <w:szCs w:val="24"/>
        </w:rPr>
      </w:pPr>
      <w:r w:rsidRPr="00B43B64">
        <w:rPr>
          <w:rFonts w:cs="Arial"/>
          <w:szCs w:val="24"/>
        </w:rPr>
        <w:t>Raccordement sur réseaux primaires, selon recommandations des concessionnaires.</w:t>
      </w:r>
    </w:p>
    <w:p w14:paraId="78E81403" w14:textId="77777777" w:rsidR="002D0E20" w:rsidRPr="00B43B64" w:rsidRDefault="002D0E20" w:rsidP="00F512B6">
      <w:pPr>
        <w:pStyle w:val="Titre2"/>
        <w:rPr>
          <w:sz w:val="22"/>
        </w:rPr>
      </w:pPr>
      <w:bookmarkStart w:id="22" w:name="_Toc162014258"/>
      <w:r w:rsidRPr="00B43B64">
        <w:rPr>
          <w:sz w:val="22"/>
        </w:rPr>
        <w:t>TOITURES</w:t>
      </w:r>
      <w:bookmarkEnd w:id="22"/>
    </w:p>
    <w:p w14:paraId="7A54A41B" w14:textId="77777777" w:rsidR="002D0E20" w:rsidRPr="00B43B64" w:rsidRDefault="002D0E20" w:rsidP="00F512B6">
      <w:pPr>
        <w:pStyle w:val="Titre3"/>
        <w:rPr>
          <w:sz w:val="20"/>
        </w:rPr>
      </w:pPr>
      <w:r w:rsidRPr="00B43B64">
        <w:rPr>
          <w:sz w:val="20"/>
        </w:rPr>
        <w:t>CHARPENTE, COUVERTURE ET ACCESSOIRES</w:t>
      </w:r>
    </w:p>
    <w:p w14:paraId="1808F8F7" w14:textId="66F55128" w:rsidR="00181938" w:rsidRPr="00826F99" w:rsidRDefault="00315C4D" w:rsidP="00181938">
      <w:pPr>
        <w:rPr>
          <w:szCs w:val="24"/>
        </w:rPr>
      </w:pPr>
      <w:r>
        <w:rPr>
          <w:szCs w:val="24"/>
        </w:rPr>
        <w:t>Sans objet.</w:t>
      </w:r>
    </w:p>
    <w:p w14:paraId="63C1724E" w14:textId="77777777" w:rsidR="002D0E20" w:rsidRPr="00B43B64" w:rsidRDefault="002D0E20" w:rsidP="00F512B6">
      <w:pPr>
        <w:pStyle w:val="Titre3"/>
        <w:rPr>
          <w:sz w:val="20"/>
        </w:rPr>
      </w:pPr>
      <w:r w:rsidRPr="00B43B64">
        <w:rPr>
          <w:sz w:val="20"/>
        </w:rPr>
        <w:t>ETANCHEITE ET ACCESSOIRES</w:t>
      </w:r>
    </w:p>
    <w:p w14:paraId="49697550" w14:textId="1EC8E28D" w:rsidR="00A621C3" w:rsidRDefault="00A621C3" w:rsidP="00A621C3">
      <w:pPr>
        <w:rPr>
          <w:rFonts w:cs="Arial"/>
          <w:szCs w:val="24"/>
        </w:rPr>
      </w:pPr>
      <w:r w:rsidRPr="00826F99">
        <w:rPr>
          <w:rFonts w:cs="Arial"/>
          <w:szCs w:val="24"/>
        </w:rPr>
        <w:t xml:space="preserve">Complexe traditionnel associant pare-vapeur, isolation, étanchéité, et protection pour les surfaces courantes. </w:t>
      </w:r>
    </w:p>
    <w:p w14:paraId="14249715" w14:textId="3EDC94FC" w:rsidR="006E5682" w:rsidRPr="00B43B64" w:rsidRDefault="006E5682" w:rsidP="00A621C3">
      <w:pPr>
        <w:rPr>
          <w:szCs w:val="24"/>
        </w:rPr>
      </w:pPr>
      <w:r w:rsidRPr="006E5682">
        <w:rPr>
          <w:szCs w:val="24"/>
        </w:rPr>
        <w:t xml:space="preserve">Finition autoprotégée pour </w:t>
      </w:r>
      <w:r>
        <w:rPr>
          <w:szCs w:val="24"/>
        </w:rPr>
        <w:t xml:space="preserve">certaines </w:t>
      </w:r>
      <w:r w:rsidRPr="006E5682">
        <w:rPr>
          <w:szCs w:val="24"/>
        </w:rPr>
        <w:t>toiture</w:t>
      </w:r>
      <w:r>
        <w:rPr>
          <w:szCs w:val="24"/>
        </w:rPr>
        <w:t>s</w:t>
      </w:r>
      <w:r w:rsidRPr="006E5682">
        <w:rPr>
          <w:szCs w:val="24"/>
        </w:rPr>
        <w:t xml:space="preserve"> terrasse</w:t>
      </w:r>
      <w:r>
        <w:rPr>
          <w:szCs w:val="24"/>
        </w:rPr>
        <w:t>s</w:t>
      </w:r>
      <w:r w:rsidRPr="006E5682">
        <w:rPr>
          <w:szCs w:val="24"/>
        </w:rPr>
        <w:t xml:space="preserve"> inaccessible</w:t>
      </w:r>
      <w:r>
        <w:rPr>
          <w:szCs w:val="24"/>
        </w:rPr>
        <w:t>s</w:t>
      </w:r>
      <w:r w:rsidRPr="006E5682">
        <w:rPr>
          <w:szCs w:val="24"/>
        </w:rPr>
        <w:t xml:space="preserve"> du dernier niveau.</w:t>
      </w:r>
    </w:p>
    <w:p w14:paraId="6DC65A4C" w14:textId="77777777" w:rsidR="002D0E20" w:rsidRPr="00B43B64" w:rsidRDefault="00FA1FDC" w:rsidP="00F512B6">
      <w:pPr>
        <w:pStyle w:val="Titre3"/>
        <w:rPr>
          <w:sz w:val="20"/>
        </w:rPr>
      </w:pPr>
      <w:r w:rsidRPr="00B43B64">
        <w:rPr>
          <w:sz w:val="20"/>
        </w:rPr>
        <w:t xml:space="preserve">SOUCHES DE CHEMINEE, </w:t>
      </w:r>
      <w:r w:rsidR="002D0E20" w:rsidRPr="00B43B64">
        <w:rPr>
          <w:sz w:val="20"/>
        </w:rPr>
        <w:t>VENTILATIONS ET CONDUITS DIVERS</w:t>
      </w:r>
    </w:p>
    <w:p w14:paraId="6D830673" w14:textId="77777777" w:rsidR="00A621C3" w:rsidRPr="00B43B64" w:rsidRDefault="00A621C3" w:rsidP="00A621C3">
      <w:pPr>
        <w:autoSpaceDE w:val="0"/>
        <w:autoSpaceDN w:val="0"/>
        <w:adjustRightInd w:val="0"/>
        <w:spacing w:before="120" w:after="120"/>
        <w:rPr>
          <w:rFonts w:cs="Arial"/>
          <w:szCs w:val="24"/>
        </w:rPr>
      </w:pPr>
      <w:r w:rsidRPr="00B43B64">
        <w:rPr>
          <w:rFonts w:cs="Arial"/>
          <w:szCs w:val="24"/>
        </w:rPr>
        <w:t>Lanterneau de désenfumage à l’aplomb des escaliers formant également accès en toiture.</w:t>
      </w:r>
    </w:p>
    <w:p w14:paraId="569B58E5" w14:textId="77777777" w:rsidR="00BE4C4E" w:rsidRPr="00B43B64" w:rsidRDefault="00BE4C4E" w:rsidP="00F512B6">
      <w:pPr>
        <w:pStyle w:val="Titre1"/>
        <w:numPr>
          <w:ilvl w:val="0"/>
          <w:numId w:val="2"/>
        </w:numPr>
        <w:rPr>
          <w:sz w:val="28"/>
        </w:rPr>
      </w:pPr>
      <w:bookmarkStart w:id="23" w:name="_Toc162014259"/>
      <w:r w:rsidRPr="00B43B64">
        <w:rPr>
          <w:sz w:val="28"/>
        </w:rPr>
        <w:t>LOCAUX PRIVATIFS ET LEURS EQUIPEMENTS</w:t>
      </w:r>
      <w:bookmarkEnd w:id="23"/>
    </w:p>
    <w:p w14:paraId="20AE316B" w14:textId="77777777" w:rsidR="00BE4C4E" w:rsidRPr="00B43B64" w:rsidRDefault="00BE4C4E" w:rsidP="00F512B6">
      <w:pPr>
        <w:pStyle w:val="Titre2"/>
        <w:rPr>
          <w:sz w:val="22"/>
        </w:rPr>
      </w:pPr>
      <w:bookmarkStart w:id="24" w:name="_Toc162014260"/>
      <w:r w:rsidRPr="00B43B64">
        <w:rPr>
          <w:sz w:val="22"/>
        </w:rPr>
        <w:t>SOLS ET PLINTHES</w:t>
      </w:r>
      <w:bookmarkEnd w:id="24"/>
    </w:p>
    <w:p w14:paraId="55AAA2BF" w14:textId="77777777" w:rsidR="00BE4C4E" w:rsidRPr="00B43B64" w:rsidRDefault="00BE4C4E" w:rsidP="00F512B6">
      <w:pPr>
        <w:pStyle w:val="Titre3"/>
        <w:rPr>
          <w:sz w:val="20"/>
        </w:rPr>
      </w:pPr>
      <w:r w:rsidRPr="00B43B64">
        <w:rPr>
          <w:sz w:val="20"/>
        </w:rPr>
        <w:t>SOLS ET PLINTHES DES PIECES PRIN</w:t>
      </w:r>
      <w:r w:rsidR="007E280A" w:rsidRPr="00B43B64">
        <w:rPr>
          <w:sz w:val="20"/>
        </w:rPr>
        <w:t>CIPALES (COMPRIS ENTREES ET DEGA</w:t>
      </w:r>
      <w:r w:rsidRPr="00B43B64">
        <w:rPr>
          <w:sz w:val="20"/>
        </w:rPr>
        <w:t>GEMENTS)</w:t>
      </w:r>
    </w:p>
    <w:p w14:paraId="0E32612A" w14:textId="207435A2" w:rsidR="008A7E84" w:rsidRDefault="008A7E84" w:rsidP="00A621C3">
      <w:pPr>
        <w:rPr>
          <w:rFonts w:cs="Arial"/>
          <w:szCs w:val="24"/>
        </w:rPr>
      </w:pPr>
      <w:r w:rsidRPr="00B43B64">
        <w:rPr>
          <w:rFonts w:cs="Arial"/>
          <w:szCs w:val="24"/>
        </w:rPr>
        <w:t>Les sols de l’entrée, du séjour</w:t>
      </w:r>
      <w:r w:rsidR="00BE039A">
        <w:rPr>
          <w:rFonts w:cs="Arial"/>
          <w:szCs w:val="24"/>
        </w:rPr>
        <w:t>/</w:t>
      </w:r>
      <w:r w:rsidR="00D01109">
        <w:rPr>
          <w:rFonts w:cs="Arial"/>
          <w:szCs w:val="24"/>
        </w:rPr>
        <w:t>cuisine ouverte sur séjour et</w:t>
      </w:r>
      <w:r w:rsidRPr="00B43B64">
        <w:rPr>
          <w:rFonts w:cs="Arial"/>
          <w:szCs w:val="24"/>
        </w:rPr>
        <w:t xml:space="preserve"> des placards</w:t>
      </w:r>
      <w:r w:rsidR="00001676">
        <w:rPr>
          <w:rFonts w:cs="Arial"/>
          <w:szCs w:val="24"/>
        </w:rPr>
        <w:t xml:space="preserve"> attenant à ces pièces</w:t>
      </w:r>
      <w:r w:rsidRPr="00B43B64">
        <w:rPr>
          <w:rFonts w:cs="Arial"/>
          <w:szCs w:val="24"/>
        </w:rPr>
        <w:t xml:space="preserve"> seront revêtus </w:t>
      </w:r>
      <w:r w:rsidR="00A621C3" w:rsidRPr="00B43B64">
        <w:rPr>
          <w:rFonts w:cs="Arial"/>
          <w:szCs w:val="24"/>
        </w:rPr>
        <w:t xml:space="preserve">d’un sol </w:t>
      </w:r>
      <w:r w:rsidR="00315C4D" w:rsidRPr="00315C4D">
        <w:rPr>
          <w:rFonts w:cs="Arial"/>
          <w:b/>
          <w:bCs/>
          <w:szCs w:val="24"/>
        </w:rPr>
        <w:t>PVC</w:t>
      </w:r>
      <w:r w:rsidR="00A621C3" w:rsidRPr="00315C4D">
        <w:rPr>
          <w:rFonts w:cs="Arial"/>
          <w:b/>
          <w:bCs/>
          <w:szCs w:val="24"/>
        </w:rPr>
        <w:t xml:space="preserve"> </w:t>
      </w:r>
      <w:r w:rsidR="00315C4D" w:rsidRPr="00315C4D">
        <w:rPr>
          <w:rFonts w:cs="Arial"/>
          <w:b/>
          <w:bCs/>
          <w:szCs w:val="24"/>
        </w:rPr>
        <w:t>U2SP</w:t>
      </w:r>
      <w:r w:rsidR="00E9309A">
        <w:rPr>
          <w:rFonts w:cs="Arial"/>
          <w:b/>
          <w:bCs/>
          <w:szCs w:val="24"/>
        </w:rPr>
        <w:t>3</w:t>
      </w:r>
      <w:r w:rsidR="00315C4D">
        <w:rPr>
          <w:rFonts w:cs="Arial"/>
          <w:szCs w:val="24"/>
        </w:rPr>
        <w:t xml:space="preserve"> </w:t>
      </w:r>
      <w:r w:rsidRPr="00B43B64">
        <w:rPr>
          <w:rFonts w:cs="Arial"/>
          <w:szCs w:val="24"/>
        </w:rPr>
        <w:t xml:space="preserve">de </w:t>
      </w:r>
      <w:bookmarkStart w:id="25" w:name="_Hlk6304286"/>
      <w:r w:rsidRPr="00B43B64">
        <w:rPr>
          <w:rFonts w:cs="Arial"/>
          <w:szCs w:val="24"/>
        </w:rPr>
        <w:t xml:space="preserve">marque </w:t>
      </w:r>
      <w:r w:rsidR="00315C4D" w:rsidRPr="00315C4D">
        <w:rPr>
          <w:rFonts w:cs="Arial"/>
          <w:b/>
          <w:szCs w:val="24"/>
        </w:rPr>
        <w:t>GERFLOR collection</w:t>
      </w:r>
      <w:r w:rsidRPr="00315C4D">
        <w:rPr>
          <w:rFonts w:cs="Arial"/>
          <w:b/>
          <w:szCs w:val="24"/>
        </w:rPr>
        <w:t xml:space="preserve"> </w:t>
      </w:r>
      <w:r w:rsidR="00315C4D" w:rsidRPr="00315C4D">
        <w:rPr>
          <w:rFonts w:cs="Arial"/>
          <w:b/>
          <w:szCs w:val="24"/>
        </w:rPr>
        <w:t>Transit + ou</w:t>
      </w:r>
      <w:r w:rsidR="006D6A23" w:rsidRPr="00315C4D">
        <w:rPr>
          <w:rFonts w:cs="Arial"/>
          <w:b/>
          <w:szCs w:val="24"/>
        </w:rPr>
        <w:t xml:space="preserve"> équivalent</w:t>
      </w:r>
      <w:r w:rsidR="006D6A23">
        <w:rPr>
          <w:rFonts w:cs="Arial"/>
          <w:szCs w:val="24"/>
        </w:rPr>
        <w:t>.</w:t>
      </w:r>
    </w:p>
    <w:p w14:paraId="3DC651B0" w14:textId="6184647F" w:rsidR="008A7E84" w:rsidRPr="00B43B64" w:rsidRDefault="008A7E84" w:rsidP="00A621C3">
      <w:pPr>
        <w:rPr>
          <w:rFonts w:cs="Arial"/>
          <w:szCs w:val="24"/>
        </w:rPr>
      </w:pPr>
      <w:r w:rsidRPr="00B43B64">
        <w:rPr>
          <w:rFonts w:cs="Arial"/>
          <w:szCs w:val="24"/>
        </w:rPr>
        <w:t>Coloris au choix dans la gamme</w:t>
      </w:r>
      <w:r w:rsidR="00E9309A">
        <w:rPr>
          <w:rFonts w:cs="Arial"/>
          <w:szCs w:val="24"/>
        </w:rPr>
        <w:t xml:space="preserve"> WHITE</w:t>
      </w:r>
      <w:r w:rsidRPr="00B43B64">
        <w:rPr>
          <w:rFonts w:cs="Arial"/>
          <w:szCs w:val="24"/>
        </w:rPr>
        <w:t xml:space="preserve"> du Maître d’ouvrage.</w:t>
      </w:r>
    </w:p>
    <w:p w14:paraId="7C38A713" w14:textId="78CAC4AE" w:rsidR="00B01BC9" w:rsidRPr="00B43B64" w:rsidRDefault="00B01BC9" w:rsidP="00B01BC9">
      <w:pPr>
        <w:rPr>
          <w:rFonts w:cs="Arial"/>
          <w:szCs w:val="24"/>
        </w:rPr>
      </w:pPr>
      <w:r w:rsidRPr="00B43B64">
        <w:rPr>
          <w:rFonts w:cs="Arial"/>
          <w:szCs w:val="24"/>
        </w:rPr>
        <w:t xml:space="preserve">Les plinthes seront </w:t>
      </w:r>
      <w:r w:rsidR="009777AA" w:rsidRPr="003B4B3C">
        <w:rPr>
          <w:rFonts w:cs="Arial"/>
          <w:szCs w:val="24"/>
        </w:rPr>
        <w:t xml:space="preserve">en </w:t>
      </w:r>
      <w:r w:rsidR="00325A78">
        <w:rPr>
          <w:rFonts w:cs="Arial"/>
          <w:szCs w:val="24"/>
        </w:rPr>
        <w:t>médium</w:t>
      </w:r>
      <w:r w:rsidR="00CA37EA">
        <w:rPr>
          <w:rFonts w:cs="Arial"/>
          <w:szCs w:val="24"/>
        </w:rPr>
        <w:t xml:space="preserve"> ou </w:t>
      </w:r>
      <w:r w:rsidRPr="00B43B64">
        <w:rPr>
          <w:rFonts w:cs="Arial"/>
          <w:szCs w:val="24"/>
        </w:rPr>
        <w:t xml:space="preserve">en </w:t>
      </w:r>
      <w:r w:rsidR="00CA37EA">
        <w:rPr>
          <w:rFonts w:cs="Arial"/>
          <w:szCs w:val="24"/>
        </w:rPr>
        <w:t>sapin du nord</w:t>
      </w:r>
      <w:r w:rsidRPr="00B43B64">
        <w:rPr>
          <w:rFonts w:cs="Arial"/>
          <w:szCs w:val="24"/>
        </w:rPr>
        <w:t>, de couleur blanche.</w:t>
      </w:r>
    </w:p>
    <w:bookmarkEnd w:id="25"/>
    <w:p w14:paraId="246E7173" w14:textId="77777777" w:rsidR="00BE4C4E" w:rsidRPr="00B43B64" w:rsidRDefault="00BE4C4E" w:rsidP="00F512B6">
      <w:pPr>
        <w:pStyle w:val="Titre3"/>
        <w:rPr>
          <w:sz w:val="20"/>
        </w:rPr>
      </w:pPr>
      <w:r w:rsidRPr="00B43B64">
        <w:rPr>
          <w:sz w:val="20"/>
        </w:rPr>
        <w:t>SOLS ET PLINTHES DES PIECES DE SERVICE</w:t>
      </w:r>
    </w:p>
    <w:p w14:paraId="3C0311D5" w14:textId="0AB99861" w:rsidR="00CA37EA" w:rsidRPr="00E9309A" w:rsidRDefault="00BB17A9" w:rsidP="00CA37EA">
      <w:pPr>
        <w:rPr>
          <w:rFonts w:cs="Arial"/>
          <w:b/>
          <w:bCs/>
          <w:szCs w:val="24"/>
        </w:rPr>
      </w:pPr>
      <w:r w:rsidRPr="00B43B64">
        <w:rPr>
          <w:rFonts w:cs="Arial"/>
          <w:szCs w:val="24"/>
        </w:rPr>
        <w:t>Les sols des WC, salles de bains, salles d’eau seront revêtus </w:t>
      </w:r>
      <w:r w:rsidR="008A7E84" w:rsidRPr="00B43B64">
        <w:rPr>
          <w:rFonts w:cs="Arial"/>
          <w:szCs w:val="24"/>
        </w:rPr>
        <w:t xml:space="preserve">d’un sol </w:t>
      </w:r>
      <w:r w:rsidR="003A5C7F" w:rsidRPr="00B43B64">
        <w:rPr>
          <w:rFonts w:cs="Arial"/>
          <w:szCs w:val="24"/>
        </w:rPr>
        <w:t>PVC</w:t>
      </w:r>
      <w:r w:rsidR="00A621C3" w:rsidRPr="00B43B64">
        <w:rPr>
          <w:rFonts w:cs="Arial"/>
          <w:szCs w:val="24"/>
        </w:rPr>
        <w:t xml:space="preserve"> </w:t>
      </w:r>
      <w:r w:rsidR="008A7E84" w:rsidRPr="00B43B64">
        <w:rPr>
          <w:rFonts w:cs="Arial"/>
          <w:szCs w:val="24"/>
        </w:rPr>
        <w:t xml:space="preserve">de </w:t>
      </w:r>
      <w:r w:rsidR="00CA37EA" w:rsidRPr="00B43B64">
        <w:rPr>
          <w:rFonts w:cs="Arial"/>
          <w:szCs w:val="24"/>
        </w:rPr>
        <w:t xml:space="preserve">marque </w:t>
      </w:r>
      <w:r w:rsidR="00CA37EA">
        <w:rPr>
          <w:rFonts w:cs="Arial"/>
          <w:b/>
          <w:szCs w:val="24"/>
        </w:rPr>
        <w:t>GERFLOR</w:t>
      </w:r>
      <w:r w:rsidR="003248F5">
        <w:rPr>
          <w:rFonts w:cs="Arial"/>
          <w:b/>
          <w:szCs w:val="24"/>
        </w:rPr>
        <w:t xml:space="preserve">, </w:t>
      </w:r>
      <w:r w:rsidR="00CA37EA" w:rsidRPr="00E9309A">
        <w:rPr>
          <w:rFonts w:cs="Arial"/>
          <w:b/>
          <w:bCs/>
          <w:szCs w:val="24"/>
        </w:rPr>
        <w:t>collection Transit</w:t>
      </w:r>
      <w:r w:rsidR="00D20E4A" w:rsidRPr="00E9309A">
        <w:rPr>
          <w:rFonts w:cs="Arial"/>
          <w:b/>
          <w:bCs/>
          <w:szCs w:val="24"/>
        </w:rPr>
        <w:t xml:space="preserve"> </w:t>
      </w:r>
      <w:r w:rsidR="00864B10">
        <w:rPr>
          <w:rFonts w:cs="Arial"/>
          <w:b/>
          <w:bCs/>
          <w:szCs w:val="24"/>
        </w:rPr>
        <w:t>+ U</w:t>
      </w:r>
      <w:r w:rsidR="00CA37EA" w:rsidRPr="00E9309A">
        <w:rPr>
          <w:rFonts w:cs="Arial"/>
          <w:b/>
          <w:bCs/>
          <w:szCs w:val="24"/>
        </w:rPr>
        <w:t>2S3</w:t>
      </w:r>
      <w:r w:rsidR="00FE3AF7" w:rsidRPr="00E9309A">
        <w:rPr>
          <w:rFonts w:cs="Arial"/>
          <w:b/>
          <w:bCs/>
          <w:szCs w:val="24"/>
        </w:rPr>
        <w:t xml:space="preserve"> ou équivalent</w:t>
      </w:r>
      <w:r w:rsidR="00745532" w:rsidRPr="00E9309A">
        <w:rPr>
          <w:rFonts w:cs="Arial"/>
          <w:b/>
          <w:bCs/>
          <w:szCs w:val="24"/>
        </w:rPr>
        <w:t>.</w:t>
      </w:r>
      <w:r w:rsidR="00CA37EA" w:rsidRPr="00E9309A">
        <w:rPr>
          <w:rFonts w:cs="Arial"/>
          <w:b/>
          <w:bCs/>
          <w:szCs w:val="24"/>
        </w:rPr>
        <w:t xml:space="preserve"> </w:t>
      </w:r>
    </w:p>
    <w:p w14:paraId="5CCFF60A" w14:textId="77777777" w:rsidR="00CA37EA" w:rsidRPr="00B43B64" w:rsidRDefault="00CA37EA" w:rsidP="00CA37EA">
      <w:pPr>
        <w:rPr>
          <w:rFonts w:cs="Arial"/>
          <w:szCs w:val="24"/>
        </w:rPr>
      </w:pPr>
      <w:r w:rsidRPr="00B43B64">
        <w:rPr>
          <w:rFonts w:cs="Arial"/>
          <w:szCs w:val="24"/>
        </w:rPr>
        <w:t xml:space="preserve">Coloris au choix dans la gamme </w:t>
      </w:r>
      <w:r w:rsidRPr="00B43B64">
        <w:rPr>
          <w:rFonts w:cs="Arial"/>
          <w:b/>
          <w:szCs w:val="24"/>
        </w:rPr>
        <w:t>WHITE</w:t>
      </w:r>
      <w:r w:rsidRPr="00B43B64">
        <w:rPr>
          <w:rFonts w:cs="Arial"/>
          <w:szCs w:val="24"/>
        </w:rPr>
        <w:t xml:space="preserve"> du Maître d’ouvrage.</w:t>
      </w:r>
    </w:p>
    <w:p w14:paraId="311EB96C" w14:textId="550B9B14" w:rsidR="00CA37EA" w:rsidRDefault="00CA37EA" w:rsidP="00CA37EA">
      <w:pPr>
        <w:rPr>
          <w:rFonts w:cs="Arial"/>
          <w:szCs w:val="24"/>
        </w:rPr>
      </w:pPr>
      <w:r w:rsidRPr="00B43B64">
        <w:rPr>
          <w:rFonts w:cs="Arial"/>
          <w:szCs w:val="24"/>
        </w:rPr>
        <w:t>Les plinthes sero</w:t>
      </w:r>
      <w:r w:rsidRPr="003B4B3C">
        <w:rPr>
          <w:rFonts w:cs="Arial"/>
          <w:szCs w:val="24"/>
        </w:rPr>
        <w:t xml:space="preserve">nt </w:t>
      </w:r>
      <w:r w:rsidR="009777AA" w:rsidRPr="003B4B3C">
        <w:rPr>
          <w:rFonts w:cs="Arial"/>
          <w:szCs w:val="24"/>
        </w:rPr>
        <w:t xml:space="preserve">en </w:t>
      </w:r>
      <w:r w:rsidR="00325A78">
        <w:rPr>
          <w:rFonts w:cs="Arial"/>
          <w:szCs w:val="24"/>
        </w:rPr>
        <w:t>médium</w:t>
      </w:r>
      <w:r>
        <w:rPr>
          <w:rFonts w:cs="Arial"/>
          <w:szCs w:val="24"/>
        </w:rPr>
        <w:t xml:space="preserve"> ou </w:t>
      </w:r>
      <w:r w:rsidRPr="00B43B64">
        <w:rPr>
          <w:rFonts w:cs="Arial"/>
          <w:szCs w:val="24"/>
        </w:rPr>
        <w:t xml:space="preserve">en </w:t>
      </w:r>
      <w:r>
        <w:rPr>
          <w:rFonts w:cs="Arial"/>
          <w:szCs w:val="24"/>
        </w:rPr>
        <w:t>sapin du nord</w:t>
      </w:r>
      <w:r w:rsidRPr="00B43B64">
        <w:rPr>
          <w:rFonts w:cs="Arial"/>
          <w:szCs w:val="24"/>
        </w:rPr>
        <w:t>, de couleur blanche.</w:t>
      </w:r>
    </w:p>
    <w:p w14:paraId="02BC2B45" w14:textId="77777777" w:rsidR="00FA1FDC" w:rsidRPr="00B43B64" w:rsidRDefault="00FA1FDC" w:rsidP="00CA37EA">
      <w:pPr>
        <w:pStyle w:val="Titre3"/>
        <w:rPr>
          <w:sz w:val="20"/>
        </w:rPr>
      </w:pPr>
      <w:r w:rsidRPr="00B43B64">
        <w:rPr>
          <w:sz w:val="20"/>
        </w:rPr>
        <w:t>SOLS DES BALCONS, LOGGIAS ET SECHOIRS</w:t>
      </w:r>
    </w:p>
    <w:p w14:paraId="07D4B10A" w14:textId="1A9BBE7E" w:rsidR="00A621C3" w:rsidRPr="000F2FEA" w:rsidRDefault="00A621C3" w:rsidP="00A621C3">
      <w:pPr>
        <w:autoSpaceDE w:val="0"/>
        <w:autoSpaceDN w:val="0"/>
        <w:adjustRightInd w:val="0"/>
        <w:spacing w:after="0"/>
        <w:rPr>
          <w:rFonts w:cs="Arial"/>
          <w:szCs w:val="24"/>
        </w:rPr>
      </w:pPr>
      <w:r w:rsidRPr="000F2FEA">
        <w:rPr>
          <w:rFonts w:cs="Arial"/>
          <w:szCs w:val="24"/>
        </w:rPr>
        <w:t xml:space="preserve">Balcon : </w:t>
      </w:r>
      <w:r w:rsidR="00055AFB" w:rsidRPr="008F3E4E">
        <w:rPr>
          <w:rFonts w:cs="Arial"/>
          <w:szCs w:val="24"/>
        </w:rPr>
        <w:t>Finition béton surfacé</w:t>
      </w:r>
      <w:r w:rsidR="00CA37EA" w:rsidRPr="008F3E4E">
        <w:rPr>
          <w:rFonts w:cs="Arial"/>
          <w:szCs w:val="24"/>
        </w:rPr>
        <w:t xml:space="preserve"> </w:t>
      </w:r>
      <w:r w:rsidR="004569DD" w:rsidRPr="008F3E4E">
        <w:rPr>
          <w:rFonts w:cs="Arial"/>
          <w:szCs w:val="24"/>
        </w:rPr>
        <w:t>ou</w:t>
      </w:r>
      <w:r w:rsidR="00CA37EA" w:rsidRPr="008F3E4E">
        <w:rPr>
          <w:rFonts w:cs="Arial"/>
          <w:szCs w:val="24"/>
        </w:rPr>
        <w:t xml:space="preserve"> Dalles sur plots réglables</w:t>
      </w:r>
      <w:r w:rsidR="00BE1825" w:rsidRPr="008F3E4E">
        <w:rPr>
          <w:rFonts w:cs="Arial"/>
          <w:szCs w:val="24"/>
        </w:rPr>
        <w:t xml:space="preserve"> </w:t>
      </w:r>
      <w:r w:rsidR="00473484" w:rsidRPr="008F3E4E">
        <w:rPr>
          <w:rFonts w:cs="Arial"/>
          <w:szCs w:val="24"/>
        </w:rPr>
        <w:t>suivant contraintes techniques</w:t>
      </w:r>
      <w:r w:rsidR="00E9309A">
        <w:rPr>
          <w:rFonts w:cs="Arial"/>
          <w:szCs w:val="24"/>
        </w:rPr>
        <w:t xml:space="preserve"> et règlementaires</w:t>
      </w:r>
      <w:r w:rsidR="00055AFB" w:rsidRPr="008F3E4E">
        <w:rPr>
          <w:rFonts w:cs="Arial"/>
          <w:szCs w:val="24"/>
        </w:rPr>
        <w:t>.</w:t>
      </w:r>
      <w:r w:rsidR="00055AFB" w:rsidRPr="000F2FEA">
        <w:rPr>
          <w:rFonts w:cs="Arial"/>
          <w:szCs w:val="24"/>
        </w:rPr>
        <w:t xml:space="preserve"> Selon les localisations et plans, Il pourra être mis en œuvre une résine d’étanchéité au droit des locaux fermés.</w:t>
      </w:r>
    </w:p>
    <w:p w14:paraId="05987E3E" w14:textId="51F7946F" w:rsidR="00A414DB" w:rsidRPr="00B43B64" w:rsidRDefault="00A621C3" w:rsidP="00A621C3">
      <w:pPr>
        <w:rPr>
          <w:szCs w:val="24"/>
        </w:rPr>
      </w:pPr>
      <w:r w:rsidRPr="000F2FEA">
        <w:rPr>
          <w:rFonts w:cs="Arial"/>
          <w:szCs w:val="24"/>
        </w:rPr>
        <w:t>Terrasse </w:t>
      </w:r>
      <w:r w:rsidR="000F2FEA" w:rsidRPr="000F2FEA">
        <w:rPr>
          <w:rFonts w:cs="Arial"/>
          <w:szCs w:val="24"/>
        </w:rPr>
        <w:t>accessible</w:t>
      </w:r>
      <w:r w:rsidR="000F2FEA">
        <w:rPr>
          <w:rFonts w:cs="Arial"/>
          <w:szCs w:val="24"/>
        </w:rPr>
        <w:t xml:space="preserve"> </w:t>
      </w:r>
      <w:r w:rsidR="00B01BC9" w:rsidRPr="000F2FEA">
        <w:rPr>
          <w:rFonts w:cs="Arial"/>
          <w:szCs w:val="24"/>
        </w:rPr>
        <w:t xml:space="preserve">: </w:t>
      </w:r>
      <w:r w:rsidR="008A315D">
        <w:rPr>
          <w:rFonts w:cs="Arial"/>
          <w:szCs w:val="24"/>
        </w:rPr>
        <w:t>Dalle béton finition béton balayé</w:t>
      </w:r>
    </w:p>
    <w:p w14:paraId="462FBE12" w14:textId="77777777" w:rsidR="00BE4C4E" w:rsidRPr="00B43B64" w:rsidRDefault="00BE4C4E" w:rsidP="00F512B6">
      <w:pPr>
        <w:pStyle w:val="Titre2"/>
        <w:rPr>
          <w:sz w:val="22"/>
        </w:rPr>
      </w:pPr>
      <w:bookmarkStart w:id="26" w:name="_Toc162014261"/>
      <w:r w:rsidRPr="00B43B64">
        <w:rPr>
          <w:sz w:val="22"/>
        </w:rPr>
        <w:t>REVETEMENTS MURAUX</w:t>
      </w:r>
      <w:bookmarkEnd w:id="26"/>
    </w:p>
    <w:p w14:paraId="309B93E8" w14:textId="77777777" w:rsidR="00BE4C4E" w:rsidRPr="00B43B64" w:rsidRDefault="00BE4C4E" w:rsidP="00F512B6">
      <w:pPr>
        <w:pStyle w:val="Titre3"/>
        <w:rPr>
          <w:sz w:val="20"/>
        </w:rPr>
      </w:pPr>
      <w:r w:rsidRPr="00B43B64">
        <w:rPr>
          <w:sz w:val="20"/>
        </w:rPr>
        <w:t>REVETEMENTS MURAUX DES PIECES DE SERVICE</w:t>
      </w:r>
    </w:p>
    <w:p w14:paraId="5B85F648" w14:textId="7244F05C" w:rsidR="00E0059D" w:rsidRPr="00B43B64" w:rsidRDefault="00BD7881" w:rsidP="00A621C3">
      <w:pPr>
        <w:rPr>
          <w:rFonts w:cs="Arial"/>
          <w:szCs w:val="24"/>
        </w:rPr>
      </w:pPr>
      <w:r w:rsidRPr="00B43B64">
        <w:rPr>
          <w:rFonts w:cs="Arial"/>
          <w:szCs w:val="24"/>
        </w:rPr>
        <w:t xml:space="preserve">Dans les salles de bains et salles d’eau, il sera proposé à l’acquéreur un choix d’harmonies </w:t>
      </w:r>
      <w:r w:rsidR="00E0059D" w:rsidRPr="00B43B64">
        <w:rPr>
          <w:rFonts w:cs="Arial"/>
          <w:szCs w:val="24"/>
        </w:rPr>
        <w:t xml:space="preserve">de faïence </w:t>
      </w:r>
      <w:r w:rsidRPr="00B43B64">
        <w:rPr>
          <w:rFonts w:cs="Arial"/>
          <w:szCs w:val="24"/>
        </w:rPr>
        <w:t>et de calepinages prédéfinis</w:t>
      </w:r>
      <w:r w:rsidR="00E0059D" w:rsidRPr="00B43B64">
        <w:rPr>
          <w:rFonts w:cs="Arial"/>
          <w:szCs w:val="24"/>
        </w:rPr>
        <w:t xml:space="preserve"> dans la gamme </w:t>
      </w:r>
      <w:r w:rsidR="008A7E84" w:rsidRPr="00B43B64">
        <w:rPr>
          <w:rFonts w:cs="Arial"/>
          <w:b/>
          <w:szCs w:val="24"/>
        </w:rPr>
        <w:t>WHITE</w:t>
      </w:r>
      <w:r w:rsidR="00E0059D" w:rsidRPr="00B43B64">
        <w:rPr>
          <w:rFonts w:cs="Arial"/>
          <w:szCs w:val="24"/>
        </w:rPr>
        <w:t xml:space="preserve"> du Maître d’ouvrage</w:t>
      </w:r>
      <w:r w:rsidR="002F3AD7" w:rsidRPr="00B43B64">
        <w:rPr>
          <w:rFonts w:cs="Arial"/>
          <w:szCs w:val="24"/>
        </w:rPr>
        <w:t xml:space="preserve"> (</w:t>
      </w:r>
      <w:r w:rsidR="001C0386">
        <w:rPr>
          <w:rFonts w:cs="Arial"/>
          <w:szCs w:val="24"/>
        </w:rPr>
        <w:t>toute hauteur au</w:t>
      </w:r>
      <w:r w:rsidR="002F3AD7" w:rsidRPr="00B43B64">
        <w:rPr>
          <w:rFonts w:cs="Arial"/>
          <w:szCs w:val="24"/>
        </w:rPr>
        <w:t xml:space="preserve"> droit de la douche ou de la baignoire)</w:t>
      </w:r>
      <w:r w:rsidR="00E0059D" w:rsidRPr="00B43B64">
        <w:rPr>
          <w:rFonts w:cs="Arial"/>
          <w:szCs w:val="24"/>
        </w:rPr>
        <w:t xml:space="preserve"> : </w:t>
      </w:r>
    </w:p>
    <w:p w14:paraId="3D46218A" w14:textId="70387F1D" w:rsidR="00FA7B08" w:rsidRPr="00B43B64" w:rsidRDefault="00E0059D" w:rsidP="00A621C3">
      <w:pPr>
        <w:pStyle w:val="Paragraphedeliste"/>
        <w:numPr>
          <w:ilvl w:val="0"/>
          <w:numId w:val="19"/>
        </w:numPr>
        <w:rPr>
          <w:rFonts w:cs="Arial"/>
          <w:szCs w:val="24"/>
        </w:rPr>
      </w:pPr>
      <w:r w:rsidRPr="00B43B64">
        <w:rPr>
          <w:rFonts w:cs="Arial"/>
          <w:szCs w:val="24"/>
        </w:rPr>
        <w:t>F</w:t>
      </w:r>
      <w:r w:rsidR="00AC42A6" w:rsidRPr="00B43B64">
        <w:rPr>
          <w:rFonts w:cs="Arial"/>
          <w:szCs w:val="24"/>
        </w:rPr>
        <w:t>aïence d</w:t>
      </w:r>
      <w:r w:rsidR="00715D3F" w:rsidRPr="00B43B64">
        <w:rPr>
          <w:rFonts w:cs="Arial"/>
          <w:szCs w:val="24"/>
        </w:rPr>
        <w:t xml:space="preserve">e format </w:t>
      </w:r>
      <w:r w:rsidR="00FF42ED">
        <w:rPr>
          <w:rFonts w:cs="Arial"/>
          <w:szCs w:val="24"/>
        </w:rPr>
        <w:t>20*</w:t>
      </w:r>
      <w:r w:rsidR="00872523">
        <w:rPr>
          <w:rFonts w:cs="Arial"/>
          <w:szCs w:val="24"/>
        </w:rPr>
        <w:t>20 cm</w:t>
      </w:r>
    </w:p>
    <w:p w14:paraId="46818EDD" w14:textId="77777777" w:rsidR="00BE4C4E" w:rsidRPr="00B43B64" w:rsidRDefault="00BE4C4E" w:rsidP="00F512B6">
      <w:pPr>
        <w:pStyle w:val="Titre3"/>
        <w:rPr>
          <w:sz w:val="20"/>
        </w:rPr>
      </w:pPr>
      <w:r w:rsidRPr="00B43B64">
        <w:rPr>
          <w:sz w:val="20"/>
        </w:rPr>
        <w:t>REVETEMENTS MURAUX DANS LES AUTRES PIECES</w:t>
      </w:r>
    </w:p>
    <w:p w14:paraId="7352850E" w14:textId="77777777" w:rsidR="00D5456D" w:rsidRPr="00B43B64" w:rsidRDefault="00BE4C4E" w:rsidP="00287902">
      <w:pPr>
        <w:rPr>
          <w:rFonts w:cs="Arial"/>
          <w:szCs w:val="24"/>
        </w:rPr>
      </w:pPr>
      <w:r w:rsidRPr="00B43B64">
        <w:rPr>
          <w:rFonts w:cs="Arial"/>
          <w:szCs w:val="24"/>
        </w:rPr>
        <w:t>Les revêtements muraux des autres piè</w:t>
      </w:r>
      <w:r w:rsidR="00362243" w:rsidRPr="00B43B64">
        <w:rPr>
          <w:rFonts w:cs="Arial"/>
          <w:szCs w:val="24"/>
        </w:rPr>
        <w:t>ces sont décrits au chapitre 2.8</w:t>
      </w:r>
      <w:r w:rsidRPr="00B43B64">
        <w:rPr>
          <w:rFonts w:cs="Arial"/>
          <w:szCs w:val="24"/>
        </w:rPr>
        <w:t>. : peinture, papiers</w:t>
      </w:r>
      <w:r w:rsidR="00CF1655" w:rsidRPr="00B43B64">
        <w:rPr>
          <w:rFonts w:cs="Arial"/>
          <w:szCs w:val="24"/>
        </w:rPr>
        <w:t xml:space="preserve"> </w:t>
      </w:r>
      <w:r w:rsidRPr="00B43B64">
        <w:rPr>
          <w:rFonts w:cs="Arial"/>
          <w:szCs w:val="24"/>
        </w:rPr>
        <w:t>peints, tentures.</w:t>
      </w:r>
    </w:p>
    <w:p w14:paraId="3FC762F2" w14:textId="77777777" w:rsidR="00FA1FDC" w:rsidRPr="00B43B64" w:rsidRDefault="00FA1FDC" w:rsidP="00FA1FDC">
      <w:pPr>
        <w:pStyle w:val="Titre2"/>
        <w:rPr>
          <w:sz w:val="22"/>
        </w:rPr>
      </w:pPr>
      <w:bookmarkStart w:id="27" w:name="_Toc162014262"/>
      <w:r w:rsidRPr="00B43B64">
        <w:rPr>
          <w:sz w:val="22"/>
        </w:rPr>
        <w:t>PLAFONDS (sauf peinture, tentures)</w:t>
      </w:r>
      <w:bookmarkEnd w:id="27"/>
    </w:p>
    <w:p w14:paraId="5F2BB74D" w14:textId="77777777" w:rsidR="00FA1FDC" w:rsidRPr="00B43B64" w:rsidRDefault="00FA1FDC" w:rsidP="00F512B6">
      <w:pPr>
        <w:pStyle w:val="Titre3"/>
        <w:rPr>
          <w:sz w:val="20"/>
        </w:rPr>
      </w:pPr>
      <w:r w:rsidRPr="00B43B64">
        <w:rPr>
          <w:sz w:val="20"/>
        </w:rPr>
        <w:t>PLAFOND DES PIECES INTERIEURES</w:t>
      </w:r>
    </w:p>
    <w:p w14:paraId="2B23F990" w14:textId="77777777" w:rsidR="00FA1FDC" w:rsidRPr="00B43B64" w:rsidRDefault="00FA1FDC" w:rsidP="00A621C3">
      <w:pPr>
        <w:rPr>
          <w:rFonts w:cs="Arial"/>
          <w:szCs w:val="24"/>
        </w:rPr>
      </w:pPr>
      <w:r w:rsidRPr="00B43B64">
        <w:rPr>
          <w:rFonts w:cs="Arial"/>
          <w:szCs w:val="24"/>
        </w:rPr>
        <w:t>La finition est décrite au chapitre 2.8.2.3</w:t>
      </w:r>
      <w:r w:rsidR="009B0916" w:rsidRPr="00B43B64">
        <w:rPr>
          <w:rFonts w:cs="Arial"/>
          <w:szCs w:val="24"/>
        </w:rPr>
        <w:t>.</w:t>
      </w:r>
    </w:p>
    <w:p w14:paraId="1E29D511" w14:textId="77777777" w:rsidR="00EA26B2" w:rsidRPr="00B43B64" w:rsidRDefault="00EA26B2" w:rsidP="00F512B6">
      <w:pPr>
        <w:pStyle w:val="Titre3"/>
        <w:rPr>
          <w:sz w:val="20"/>
        </w:rPr>
      </w:pPr>
      <w:r w:rsidRPr="00B43B64">
        <w:rPr>
          <w:sz w:val="20"/>
        </w:rPr>
        <w:t>PLAFOND DES SECHOIRS A L’AIR LIBRE</w:t>
      </w:r>
    </w:p>
    <w:p w14:paraId="45DFB927" w14:textId="77777777" w:rsidR="002F3AD7" w:rsidRPr="00B43B64" w:rsidRDefault="00287902" w:rsidP="002F3AD7">
      <w:pPr>
        <w:rPr>
          <w:szCs w:val="24"/>
        </w:rPr>
      </w:pPr>
      <w:r w:rsidRPr="00B43B64">
        <w:rPr>
          <w:szCs w:val="24"/>
        </w:rPr>
        <w:t>Sans objet</w:t>
      </w:r>
      <w:r w:rsidR="00173C2F" w:rsidRPr="00B43B64">
        <w:rPr>
          <w:szCs w:val="24"/>
        </w:rPr>
        <w:t>.</w:t>
      </w:r>
    </w:p>
    <w:p w14:paraId="32CEEE0D" w14:textId="77777777" w:rsidR="00EA26B2" w:rsidRPr="00B43B64" w:rsidRDefault="00EA26B2" w:rsidP="00F512B6">
      <w:pPr>
        <w:pStyle w:val="Titre3"/>
        <w:rPr>
          <w:sz w:val="20"/>
        </w:rPr>
      </w:pPr>
      <w:r w:rsidRPr="00B43B64">
        <w:rPr>
          <w:sz w:val="20"/>
        </w:rPr>
        <w:t>PLAFOND DES LOGGIAS</w:t>
      </w:r>
    </w:p>
    <w:p w14:paraId="478F3D3E" w14:textId="30AAD351" w:rsidR="00A621C3" w:rsidRPr="00B43B64" w:rsidRDefault="00790620" w:rsidP="00A621C3">
      <w:pPr>
        <w:rPr>
          <w:szCs w:val="24"/>
        </w:rPr>
      </w:pPr>
      <w:r w:rsidRPr="00D07641">
        <w:rPr>
          <w:szCs w:val="24"/>
        </w:rPr>
        <w:t>Sous-face des loggias en béton brut</w:t>
      </w:r>
      <w:r w:rsidR="001964FD" w:rsidRPr="00D07641">
        <w:rPr>
          <w:szCs w:val="24"/>
        </w:rPr>
        <w:t>.</w:t>
      </w:r>
    </w:p>
    <w:p w14:paraId="5D2D492A" w14:textId="77777777" w:rsidR="00EA26B2" w:rsidRPr="00B43B64" w:rsidRDefault="00EA26B2" w:rsidP="00F512B6">
      <w:pPr>
        <w:pStyle w:val="Titre3"/>
        <w:rPr>
          <w:sz w:val="20"/>
        </w:rPr>
      </w:pPr>
      <w:r w:rsidRPr="00B43B64">
        <w:rPr>
          <w:sz w:val="20"/>
        </w:rPr>
        <w:t>SOUS-FACE DES BALCONS</w:t>
      </w:r>
    </w:p>
    <w:p w14:paraId="2D5CC1B3" w14:textId="02A0ABC1" w:rsidR="00FA1FDC" w:rsidRDefault="00464CE6" w:rsidP="00A621C3">
      <w:pPr>
        <w:widowControl/>
        <w:autoSpaceDE w:val="0"/>
        <w:autoSpaceDN w:val="0"/>
        <w:adjustRightInd w:val="0"/>
        <w:spacing w:after="0"/>
        <w:rPr>
          <w:szCs w:val="24"/>
        </w:rPr>
      </w:pPr>
      <w:r w:rsidRPr="00D07641">
        <w:rPr>
          <w:szCs w:val="24"/>
        </w:rPr>
        <w:t>Sous-face des balcons en béton brut</w:t>
      </w:r>
      <w:r w:rsidR="001964FD" w:rsidRPr="00D07641">
        <w:rPr>
          <w:szCs w:val="24"/>
        </w:rPr>
        <w:t>.</w:t>
      </w:r>
    </w:p>
    <w:p w14:paraId="0A9E1827" w14:textId="77777777" w:rsidR="003975E2" w:rsidRPr="00B43B64" w:rsidRDefault="003975E2" w:rsidP="00A621C3">
      <w:pPr>
        <w:widowControl/>
        <w:autoSpaceDE w:val="0"/>
        <w:autoSpaceDN w:val="0"/>
        <w:adjustRightInd w:val="0"/>
        <w:spacing w:after="0"/>
        <w:rPr>
          <w:rFonts w:cs="Arial"/>
          <w:szCs w:val="24"/>
          <w:lang w:eastAsia="fr-FR"/>
        </w:rPr>
      </w:pPr>
    </w:p>
    <w:p w14:paraId="5A7FCA04" w14:textId="77777777" w:rsidR="004F1250" w:rsidRPr="00B43B64" w:rsidRDefault="004F1250" w:rsidP="00F512B6">
      <w:pPr>
        <w:pStyle w:val="Titre2"/>
        <w:numPr>
          <w:ilvl w:val="1"/>
          <w:numId w:val="7"/>
        </w:numPr>
        <w:rPr>
          <w:sz w:val="22"/>
        </w:rPr>
      </w:pPr>
      <w:bookmarkStart w:id="28" w:name="_Toc162014263"/>
      <w:r w:rsidRPr="00B43B64">
        <w:rPr>
          <w:sz w:val="22"/>
        </w:rPr>
        <w:t>MENUISERIES EXTERIEURES</w:t>
      </w:r>
      <w:bookmarkEnd w:id="28"/>
      <w:r w:rsidRPr="00B43B64">
        <w:rPr>
          <w:sz w:val="22"/>
        </w:rPr>
        <w:t xml:space="preserve"> </w:t>
      </w:r>
    </w:p>
    <w:p w14:paraId="7375DB0F" w14:textId="77777777" w:rsidR="004F1250" w:rsidRPr="00B43B64" w:rsidRDefault="004F1250" w:rsidP="00F512B6">
      <w:pPr>
        <w:pStyle w:val="Titre3"/>
        <w:rPr>
          <w:sz w:val="20"/>
        </w:rPr>
      </w:pPr>
      <w:r w:rsidRPr="00B43B64">
        <w:rPr>
          <w:sz w:val="20"/>
        </w:rPr>
        <w:t>MENUISERIES EXTERIEURES DES PIECES PRINCIPALES</w:t>
      </w:r>
    </w:p>
    <w:p w14:paraId="0B61C5F7" w14:textId="30B69910" w:rsidR="00667FB3" w:rsidRPr="00B43B64" w:rsidRDefault="00667FB3" w:rsidP="00A621C3">
      <w:pPr>
        <w:widowControl/>
        <w:autoSpaceDE w:val="0"/>
        <w:autoSpaceDN w:val="0"/>
        <w:adjustRightInd w:val="0"/>
        <w:spacing w:after="0"/>
        <w:rPr>
          <w:szCs w:val="24"/>
        </w:rPr>
      </w:pPr>
      <w:r w:rsidRPr="00B43B64">
        <w:rPr>
          <w:szCs w:val="24"/>
        </w:rPr>
        <w:t xml:space="preserve">Les fenêtres et </w:t>
      </w:r>
      <w:r w:rsidR="00A621C3" w:rsidRPr="00B43B64">
        <w:rPr>
          <w:szCs w:val="24"/>
        </w:rPr>
        <w:t>les portes-fenêtres</w:t>
      </w:r>
      <w:r w:rsidRPr="00B43B64">
        <w:rPr>
          <w:szCs w:val="24"/>
        </w:rPr>
        <w:t xml:space="preserve"> seront en </w:t>
      </w:r>
      <w:r w:rsidRPr="001964FD">
        <w:rPr>
          <w:szCs w:val="24"/>
        </w:rPr>
        <w:t>PVC</w:t>
      </w:r>
      <w:r w:rsidRPr="00B43B64">
        <w:rPr>
          <w:szCs w:val="24"/>
        </w:rPr>
        <w:t>, avec ou sans partie fixe, nombre de vantaux selon plans. Elles seront équipées de double vitrage isolant assurant les isolations acoustiques et thermiques réglementaires. Dimensions et nombres selon plans architecte.</w:t>
      </w:r>
    </w:p>
    <w:p w14:paraId="40F43D6B" w14:textId="552F69B5" w:rsidR="00667FB3" w:rsidRDefault="00667FB3" w:rsidP="00A621C3">
      <w:pPr>
        <w:widowControl/>
        <w:autoSpaceDE w:val="0"/>
        <w:autoSpaceDN w:val="0"/>
        <w:adjustRightInd w:val="0"/>
        <w:spacing w:after="0"/>
        <w:rPr>
          <w:szCs w:val="24"/>
        </w:rPr>
      </w:pPr>
      <w:r w:rsidRPr="00B43B64">
        <w:rPr>
          <w:szCs w:val="24"/>
        </w:rPr>
        <w:t>Toutes les fenêtres et portes-fenêtres seront de type ouvrant à la française</w:t>
      </w:r>
      <w:r w:rsidR="008A7E84" w:rsidRPr="00B43B64">
        <w:rPr>
          <w:szCs w:val="24"/>
        </w:rPr>
        <w:t xml:space="preserve">. </w:t>
      </w:r>
      <w:r w:rsidRPr="00B43B64">
        <w:rPr>
          <w:szCs w:val="24"/>
        </w:rPr>
        <w:t>Certaines fenêtres pourront être fixes pour des raisons techniques.</w:t>
      </w:r>
    </w:p>
    <w:p w14:paraId="24C75794" w14:textId="66DD42B7" w:rsidR="00F352E9" w:rsidRPr="00B43B64" w:rsidRDefault="00F352E9" w:rsidP="00A621C3">
      <w:pPr>
        <w:widowControl/>
        <w:autoSpaceDE w:val="0"/>
        <w:autoSpaceDN w:val="0"/>
        <w:adjustRightInd w:val="0"/>
        <w:spacing w:after="0"/>
        <w:rPr>
          <w:szCs w:val="24"/>
        </w:rPr>
      </w:pPr>
      <w:r w:rsidRPr="00F352E9">
        <w:rPr>
          <w:szCs w:val="24"/>
        </w:rPr>
        <w:t>Dimensions et nombres selon plans architecte</w:t>
      </w:r>
      <w:r>
        <w:rPr>
          <w:szCs w:val="24"/>
        </w:rPr>
        <w:t>.</w:t>
      </w:r>
    </w:p>
    <w:p w14:paraId="74E4FD8C" w14:textId="77777777" w:rsidR="004F1250" w:rsidRPr="00B43B64" w:rsidRDefault="004F1250" w:rsidP="00F512B6">
      <w:pPr>
        <w:pStyle w:val="Titre3"/>
        <w:rPr>
          <w:sz w:val="20"/>
        </w:rPr>
      </w:pPr>
      <w:r w:rsidRPr="00B43B64">
        <w:rPr>
          <w:sz w:val="20"/>
        </w:rPr>
        <w:t>MENUISERIES EXTERIEURES DES PIECES DE SERVICES</w:t>
      </w:r>
    </w:p>
    <w:p w14:paraId="0FDFCF3C" w14:textId="77777777" w:rsidR="004F1250" w:rsidRPr="00B43B64" w:rsidRDefault="00A26841" w:rsidP="00A621C3">
      <w:pPr>
        <w:widowControl/>
        <w:autoSpaceDE w:val="0"/>
        <w:autoSpaceDN w:val="0"/>
        <w:adjustRightInd w:val="0"/>
        <w:spacing w:after="0"/>
        <w:rPr>
          <w:szCs w:val="24"/>
        </w:rPr>
      </w:pPr>
      <w:r w:rsidRPr="00B43B64">
        <w:rPr>
          <w:szCs w:val="24"/>
        </w:rPr>
        <w:t>Cf 2.4.1</w:t>
      </w:r>
      <w:r w:rsidR="00173C2F" w:rsidRPr="00B43B64">
        <w:rPr>
          <w:szCs w:val="24"/>
        </w:rPr>
        <w:t>.</w:t>
      </w:r>
    </w:p>
    <w:p w14:paraId="181DEF84" w14:textId="77777777" w:rsidR="004F1250" w:rsidRPr="00B43B64" w:rsidRDefault="004F1250" w:rsidP="00F512B6">
      <w:pPr>
        <w:pStyle w:val="Titre2"/>
        <w:numPr>
          <w:ilvl w:val="1"/>
          <w:numId w:val="7"/>
        </w:numPr>
        <w:rPr>
          <w:sz w:val="22"/>
        </w:rPr>
      </w:pPr>
      <w:bookmarkStart w:id="29" w:name="_Toc162014264"/>
      <w:r w:rsidRPr="00B43B64">
        <w:rPr>
          <w:sz w:val="22"/>
        </w:rPr>
        <w:t xml:space="preserve">FERMETURES EXTERIEURES ET OCCULTATION, PROTECTION </w:t>
      </w:r>
      <w:r w:rsidR="00A26841" w:rsidRPr="00B43B64">
        <w:rPr>
          <w:sz w:val="22"/>
        </w:rPr>
        <w:t>A</w:t>
      </w:r>
      <w:r w:rsidRPr="00B43B64">
        <w:rPr>
          <w:sz w:val="22"/>
        </w:rPr>
        <w:t>NTISOLAIRE</w:t>
      </w:r>
      <w:bookmarkEnd w:id="29"/>
      <w:r w:rsidRPr="00B43B64">
        <w:rPr>
          <w:sz w:val="22"/>
        </w:rPr>
        <w:t xml:space="preserve"> </w:t>
      </w:r>
    </w:p>
    <w:p w14:paraId="4F7A4FB4" w14:textId="77777777" w:rsidR="004F1250" w:rsidRPr="00B43B64" w:rsidRDefault="004F1250" w:rsidP="00F512B6">
      <w:pPr>
        <w:pStyle w:val="Titre3"/>
        <w:rPr>
          <w:sz w:val="20"/>
        </w:rPr>
      </w:pPr>
      <w:r w:rsidRPr="00B43B64">
        <w:rPr>
          <w:sz w:val="20"/>
        </w:rPr>
        <w:t>PIECES PRINCIPALES</w:t>
      </w:r>
    </w:p>
    <w:p w14:paraId="22508170" w14:textId="63D7CF9F" w:rsidR="0032602F" w:rsidRPr="0032602F" w:rsidRDefault="008A315D" w:rsidP="0032602F">
      <w:pPr>
        <w:widowControl/>
        <w:autoSpaceDE w:val="0"/>
        <w:autoSpaceDN w:val="0"/>
        <w:adjustRightInd w:val="0"/>
        <w:spacing w:after="0"/>
        <w:rPr>
          <w:szCs w:val="24"/>
        </w:rPr>
      </w:pPr>
      <w:r>
        <w:rPr>
          <w:szCs w:val="24"/>
        </w:rPr>
        <w:t>La grande baie</w:t>
      </w:r>
      <w:r w:rsidR="0032602F" w:rsidRPr="0032602F">
        <w:rPr>
          <w:szCs w:val="24"/>
        </w:rPr>
        <w:t xml:space="preserve"> du séjour ser</w:t>
      </w:r>
      <w:r>
        <w:rPr>
          <w:szCs w:val="24"/>
        </w:rPr>
        <w:t>a</w:t>
      </w:r>
      <w:r w:rsidR="0032602F" w:rsidRPr="0032602F">
        <w:rPr>
          <w:szCs w:val="24"/>
        </w:rPr>
        <w:t xml:space="preserve"> </w:t>
      </w:r>
      <w:r w:rsidRPr="0032602F">
        <w:rPr>
          <w:szCs w:val="24"/>
        </w:rPr>
        <w:t>équipé</w:t>
      </w:r>
      <w:r>
        <w:rPr>
          <w:szCs w:val="24"/>
        </w:rPr>
        <w:t>e</w:t>
      </w:r>
      <w:r w:rsidR="0032602F" w:rsidRPr="0032602F">
        <w:rPr>
          <w:szCs w:val="24"/>
        </w:rPr>
        <w:t xml:space="preserve"> d</w:t>
      </w:r>
      <w:r>
        <w:rPr>
          <w:szCs w:val="24"/>
        </w:rPr>
        <w:t>’un</w:t>
      </w:r>
      <w:r w:rsidR="0032602F" w:rsidRPr="0032602F">
        <w:rPr>
          <w:szCs w:val="24"/>
        </w:rPr>
        <w:t xml:space="preserve"> volet roulant à lames PVC avec </w:t>
      </w:r>
      <w:r w:rsidR="0032602F" w:rsidRPr="008F3E4E">
        <w:rPr>
          <w:szCs w:val="24"/>
        </w:rPr>
        <w:t xml:space="preserve">manœuvre </w:t>
      </w:r>
      <w:r w:rsidR="00FF42ED">
        <w:rPr>
          <w:szCs w:val="24"/>
        </w:rPr>
        <w:t>manuelle</w:t>
      </w:r>
      <w:r w:rsidR="0032602F" w:rsidRPr="0032602F">
        <w:rPr>
          <w:szCs w:val="24"/>
        </w:rPr>
        <w:t xml:space="preserve"> à tous les niveaux. </w:t>
      </w:r>
    </w:p>
    <w:p w14:paraId="05825F63" w14:textId="77777777" w:rsidR="0032602F" w:rsidRPr="0032602F" w:rsidRDefault="0032602F" w:rsidP="0032602F">
      <w:pPr>
        <w:widowControl/>
        <w:autoSpaceDE w:val="0"/>
        <w:autoSpaceDN w:val="0"/>
        <w:adjustRightInd w:val="0"/>
        <w:spacing w:after="0"/>
        <w:rPr>
          <w:szCs w:val="24"/>
        </w:rPr>
      </w:pPr>
      <w:r w:rsidRPr="0032602F">
        <w:rPr>
          <w:szCs w:val="24"/>
        </w:rPr>
        <w:t xml:space="preserve">Les baies des chambres seront équipées de volets roulants à lames PVC avec manœuvre par manivelle à tous les niveaux. </w:t>
      </w:r>
    </w:p>
    <w:p w14:paraId="7E2AE5C6" w14:textId="77777777" w:rsidR="004F1250" w:rsidRPr="00B43B64" w:rsidRDefault="004F1250" w:rsidP="00F512B6">
      <w:pPr>
        <w:pStyle w:val="Titre3"/>
        <w:rPr>
          <w:sz w:val="20"/>
        </w:rPr>
      </w:pPr>
      <w:r w:rsidRPr="00B43B64">
        <w:rPr>
          <w:sz w:val="20"/>
        </w:rPr>
        <w:t>PIECES DE SERVICES</w:t>
      </w:r>
    </w:p>
    <w:p w14:paraId="6204D3B0" w14:textId="77777777" w:rsidR="004126C7" w:rsidRPr="00B43B64" w:rsidRDefault="004126C7" w:rsidP="00A26841">
      <w:pPr>
        <w:widowControl/>
        <w:autoSpaceDE w:val="0"/>
        <w:autoSpaceDN w:val="0"/>
        <w:adjustRightInd w:val="0"/>
        <w:spacing w:after="0"/>
        <w:rPr>
          <w:szCs w:val="24"/>
        </w:rPr>
      </w:pPr>
      <w:r w:rsidRPr="00B43B64">
        <w:rPr>
          <w:szCs w:val="24"/>
        </w:rPr>
        <w:t>Les baies des salles de bains, salles d’eau et WC seront équipés de volets roulants à lames PVC au rez-de-chaussée uniquement. Ces volets seront à manœuvre par manivelle.</w:t>
      </w:r>
    </w:p>
    <w:p w14:paraId="3ED2940F" w14:textId="77777777" w:rsidR="00BE4C4E" w:rsidRPr="00B43B64" w:rsidRDefault="00BE4C4E" w:rsidP="00F512B6">
      <w:pPr>
        <w:pStyle w:val="Titre2"/>
        <w:rPr>
          <w:sz w:val="22"/>
        </w:rPr>
      </w:pPr>
      <w:bookmarkStart w:id="30" w:name="_Toc162014265"/>
      <w:r w:rsidRPr="00B43B64">
        <w:rPr>
          <w:sz w:val="22"/>
        </w:rPr>
        <w:t>MENUISERIES INTERIEURES</w:t>
      </w:r>
      <w:bookmarkEnd w:id="30"/>
    </w:p>
    <w:p w14:paraId="2F86D4BF" w14:textId="77777777" w:rsidR="00BE4C4E" w:rsidRPr="00B43B64" w:rsidRDefault="00BE4C4E" w:rsidP="00F512B6">
      <w:pPr>
        <w:pStyle w:val="Titre3"/>
        <w:rPr>
          <w:sz w:val="20"/>
        </w:rPr>
      </w:pPr>
      <w:r w:rsidRPr="00B43B64">
        <w:rPr>
          <w:sz w:val="20"/>
        </w:rPr>
        <w:t>HUISSERIES ET BATIS</w:t>
      </w:r>
    </w:p>
    <w:p w14:paraId="629C804C" w14:textId="147C3219" w:rsidR="00BE4C4E" w:rsidRPr="00B43B64" w:rsidRDefault="00BE4C4E" w:rsidP="00A26841">
      <w:pPr>
        <w:widowControl/>
        <w:autoSpaceDE w:val="0"/>
        <w:autoSpaceDN w:val="0"/>
        <w:adjustRightInd w:val="0"/>
        <w:spacing w:after="0"/>
        <w:rPr>
          <w:szCs w:val="24"/>
        </w:rPr>
      </w:pPr>
      <w:r w:rsidRPr="00B43B64">
        <w:rPr>
          <w:szCs w:val="24"/>
        </w:rPr>
        <w:t>Les huisseries seront métalliques</w:t>
      </w:r>
      <w:r w:rsidR="0066068D">
        <w:rPr>
          <w:szCs w:val="24"/>
        </w:rPr>
        <w:t xml:space="preserve"> </w:t>
      </w:r>
      <w:r w:rsidR="0066068D" w:rsidRPr="00903066">
        <w:rPr>
          <w:szCs w:val="24"/>
        </w:rPr>
        <w:t>ou bois</w:t>
      </w:r>
      <w:r w:rsidRPr="00903066">
        <w:rPr>
          <w:szCs w:val="24"/>
        </w:rPr>
        <w:t>.</w:t>
      </w:r>
    </w:p>
    <w:p w14:paraId="28F2C671" w14:textId="77777777" w:rsidR="00BE4C4E" w:rsidRPr="00B43B64" w:rsidRDefault="00BE4C4E" w:rsidP="00F512B6">
      <w:pPr>
        <w:pStyle w:val="Titre3"/>
        <w:rPr>
          <w:sz w:val="20"/>
        </w:rPr>
      </w:pPr>
      <w:r w:rsidRPr="00B43B64">
        <w:rPr>
          <w:sz w:val="20"/>
        </w:rPr>
        <w:t>PORTES INTERIEURES</w:t>
      </w:r>
    </w:p>
    <w:p w14:paraId="04B3A6EF" w14:textId="6DF2ACDA" w:rsidR="003E39DB" w:rsidRPr="00B43B64" w:rsidRDefault="003E39DB" w:rsidP="00A26841">
      <w:pPr>
        <w:widowControl/>
        <w:autoSpaceDE w:val="0"/>
        <w:autoSpaceDN w:val="0"/>
        <w:adjustRightInd w:val="0"/>
        <w:spacing w:after="0"/>
        <w:rPr>
          <w:szCs w:val="24"/>
        </w:rPr>
      </w:pPr>
      <w:r w:rsidRPr="00B43B64">
        <w:rPr>
          <w:szCs w:val="24"/>
        </w:rPr>
        <w:t xml:space="preserve">Les portes intérieures </w:t>
      </w:r>
      <w:r w:rsidRPr="003B4B3C">
        <w:rPr>
          <w:szCs w:val="24"/>
        </w:rPr>
        <w:t xml:space="preserve">seront isoplanes </w:t>
      </w:r>
      <w:r w:rsidR="00EC72C6" w:rsidRPr="003B4B3C">
        <w:rPr>
          <w:szCs w:val="24"/>
        </w:rPr>
        <w:t>alvéolaire</w:t>
      </w:r>
      <w:r w:rsidR="006064C8" w:rsidRPr="003B4B3C">
        <w:rPr>
          <w:szCs w:val="24"/>
        </w:rPr>
        <w:t>s</w:t>
      </w:r>
      <w:r w:rsidR="00EC72C6" w:rsidRPr="003B4B3C">
        <w:rPr>
          <w:szCs w:val="24"/>
        </w:rPr>
        <w:t xml:space="preserve"> </w:t>
      </w:r>
      <w:r w:rsidRPr="003B4B3C">
        <w:rPr>
          <w:szCs w:val="24"/>
        </w:rPr>
        <w:t>de</w:t>
      </w:r>
      <w:r w:rsidRPr="00B43B64">
        <w:rPr>
          <w:szCs w:val="24"/>
        </w:rPr>
        <w:t xml:space="preserve"> </w:t>
      </w:r>
      <w:r w:rsidRPr="008A315D">
        <w:rPr>
          <w:b/>
          <w:bCs/>
          <w:szCs w:val="24"/>
        </w:rPr>
        <w:t>marque</w:t>
      </w:r>
      <w:r w:rsidR="005E4507" w:rsidRPr="008A315D">
        <w:rPr>
          <w:b/>
          <w:bCs/>
          <w:szCs w:val="24"/>
        </w:rPr>
        <w:t xml:space="preserve"> </w:t>
      </w:r>
      <w:r w:rsidR="008A315D" w:rsidRPr="008A315D">
        <w:rPr>
          <w:b/>
          <w:bCs/>
          <w:szCs w:val="24"/>
        </w:rPr>
        <w:t>MALERBA</w:t>
      </w:r>
      <w:r w:rsidR="00EC4D6D" w:rsidRPr="008A315D">
        <w:rPr>
          <w:b/>
          <w:bCs/>
          <w:szCs w:val="24"/>
        </w:rPr>
        <w:t xml:space="preserve">, modèle </w:t>
      </w:r>
      <w:r w:rsidR="008A315D" w:rsidRPr="008A315D">
        <w:rPr>
          <w:b/>
          <w:bCs/>
          <w:szCs w:val="24"/>
        </w:rPr>
        <w:t>Mbs112</w:t>
      </w:r>
      <w:r w:rsidR="00785DE5" w:rsidRPr="008A315D">
        <w:rPr>
          <w:b/>
          <w:bCs/>
          <w:szCs w:val="24"/>
        </w:rPr>
        <w:t xml:space="preserve"> </w:t>
      </w:r>
      <w:r w:rsidR="00DF1B4B" w:rsidRPr="008A315D">
        <w:rPr>
          <w:b/>
          <w:bCs/>
          <w:szCs w:val="24"/>
        </w:rPr>
        <w:t>ou équivalent</w:t>
      </w:r>
      <w:r w:rsidR="00DF1B4B" w:rsidRPr="00DF1B4B">
        <w:rPr>
          <w:bCs/>
          <w:szCs w:val="24"/>
        </w:rPr>
        <w:t>, finition laquée blanche</w:t>
      </w:r>
      <w:r w:rsidRPr="00B43B64">
        <w:rPr>
          <w:szCs w:val="24"/>
        </w:rPr>
        <w:t>.</w:t>
      </w:r>
    </w:p>
    <w:p w14:paraId="7B17D60B" w14:textId="6D6C06E5" w:rsidR="00527188" w:rsidRPr="00B43B64" w:rsidRDefault="00BE4C4E" w:rsidP="00A26841">
      <w:pPr>
        <w:widowControl/>
        <w:autoSpaceDE w:val="0"/>
        <w:autoSpaceDN w:val="0"/>
        <w:adjustRightInd w:val="0"/>
        <w:spacing w:after="0"/>
        <w:rPr>
          <w:szCs w:val="24"/>
        </w:rPr>
      </w:pPr>
      <w:r w:rsidRPr="00B43B64">
        <w:rPr>
          <w:szCs w:val="24"/>
        </w:rPr>
        <w:t xml:space="preserve">Elles seront équipées d’un ensemble de béquilles </w:t>
      </w:r>
      <w:r w:rsidR="008A7E84" w:rsidRPr="007252E4">
        <w:rPr>
          <w:szCs w:val="24"/>
        </w:rPr>
        <w:t xml:space="preserve">sur </w:t>
      </w:r>
      <w:r w:rsidR="0032602F" w:rsidRPr="007252E4">
        <w:rPr>
          <w:szCs w:val="24"/>
        </w:rPr>
        <w:t>rosace</w:t>
      </w:r>
      <w:r w:rsidR="008A7E84" w:rsidRPr="00B43B64">
        <w:rPr>
          <w:szCs w:val="24"/>
        </w:rPr>
        <w:t xml:space="preserve"> de marque </w:t>
      </w:r>
      <w:r w:rsidR="008A7E84" w:rsidRPr="00B43B64">
        <w:rPr>
          <w:b/>
          <w:szCs w:val="24"/>
        </w:rPr>
        <w:t>BRICARD</w:t>
      </w:r>
      <w:r w:rsidR="008A7E84" w:rsidRPr="00B43B64">
        <w:rPr>
          <w:szCs w:val="24"/>
        </w:rPr>
        <w:t xml:space="preserve"> </w:t>
      </w:r>
      <w:r w:rsidR="008A7E84" w:rsidRPr="008A315D">
        <w:rPr>
          <w:b/>
          <w:bCs/>
          <w:szCs w:val="24"/>
        </w:rPr>
        <w:t>modèle V</w:t>
      </w:r>
      <w:r w:rsidR="0032602F" w:rsidRPr="008A315D">
        <w:rPr>
          <w:b/>
          <w:bCs/>
          <w:szCs w:val="24"/>
        </w:rPr>
        <w:t>ital</w:t>
      </w:r>
      <w:r w:rsidR="00DF1B4B" w:rsidRPr="008A315D">
        <w:rPr>
          <w:b/>
          <w:bCs/>
          <w:szCs w:val="24"/>
        </w:rPr>
        <w:t xml:space="preserve"> ou équivalent</w:t>
      </w:r>
      <w:r w:rsidR="00345AC7">
        <w:rPr>
          <w:szCs w:val="24"/>
        </w:rPr>
        <w:t>.</w:t>
      </w:r>
    </w:p>
    <w:p w14:paraId="5C7B5F2D" w14:textId="77777777" w:rsidR="00527188" w:rsidRPr="00B43B64" w:rsidRDefault="00527188" w:rsidP="00A26841">
      <w:pPr>
        <w:pStyle w:val="Paragraphedeliste"/>
        <w:numPr>
          <w:ilvl w:val="0"/>
          <w:numId w:val="19"/>
        </w:numPr>
        <w:rPr>
          <w:rFonts w:cs="Arial"/>
          <w:szCs w:val="24"/>
        </w:rPr>
      </w:pPr>
      <w:r w:rsidRPr="00B43B64">
        <w:rPr>
          <w:rFonts w:cs="Arial"/>
          <w:szCs w:val="24"/>
        </w:rPr>
        <w:t>Bec de cane à condamnation</w:t>
      </w:r>
      <w:r w:rsidR="00BE4C4E" w:rsidRPr="00B43B64">
        <w:rPr>
          <w:rFonts w:cs="Arial"/>
          <w:szCs w:val="24"/>
        </w:rPr>
        <w:t xml:space="preserve"> pour les WC, les sal</w:t>
      </w:r>
      <w:r w:rsidRPr="00B43B64">
        <w:rPr>
          <w:rFonts w:cs="Arial"/>
          <w:szCs w:val="24"/>
        </w:rPr>
        <w:t>les de bains, les salles d’eau</w:t>
      </w:r>
    </w:p>
    <w:p w14:paraId="03FF32DE" w14:textId="77777777" w:rsidR="00527188" w:rsidRPr="00B43B64" w:rsidRDefault="00527188" w:rsidP="00A26841">
      <w:pPr>
        <w:pStyle w:val="Paragraphedeliste"/>
        <w:numPr>
          <w:ilvl w:val="0"/>
          <w:numId w:val="19"/>
        </w:numPr>
        <w:rPr>
          <w:rFonts w:cs="Arial"/>
          <w:szCs w:val="24"/>
        </w:rPr>
      </w:pPr>
      <w:r w:rsidRPr="00B43B64">
        <w:rPr>
          <w:rFonts w:cs="Arial"/>
          <w:szCs w:val="24"/>
        </w:rPr>
        <w:t>Bec de cane avec clé pour les chambres</w:t>
      </w:r>
    </w:p>
    <w:p w14:paraId="704F293D" w14:textId="77777777" w:rsidR="00BE4C4E" w:rsidRDefault="00527188" w:rsidP="00A26841">
      <w:pPr>
        <w:pStyle w:val="Paragraphedeliste"/>
        <w:numPr>
          <w:ilvl w:val="0"/>
          <w:numId w:val="19"/>
        </w:numPr>
        <w:rPr>
          <w:rFonts w:cs="Arial"/>
          <w:szCs w:val="24"/>
        </w:rPr>
      </w:pPr>
      <w:r w:rsidRPr="00B43B64">
        <w:rPr>
          <w:rFonts w:cs="Arial"/>
          <w:szCs w:val="24"/>
        </w:rPr>
        <w:t>B</w:t>
      </w:r>
      <w:r w:rsidR="00BE4C4E" w:rsidRPr="00B43B64">
        <w:rPr>
          <w:rFonts w:cs="Arial"/>
          <w:szCs w:val="24"/>
        </w:rPr>
        <w:t xml:space="preserve">ec de cane </w:t>
      </w:r>
      <w:r w:rsidRPr="00B43B64">
        <w:rPr>
          <w:rFonts w:cs="Arial"/>
          <w:szCs w:val="24"/>
        </w:rPr>
        <w:t xml:space="preserve">simple </w:t>
      </w:r>
      <w:r w:rsidR="00BE4C4E" w:rsidRPr="00B43B64">
        <w:rPr>
          <w:rFonts w:cs="Arial"/>
          <w:szCs w:val="24"/>
        </w:rPr>
        <w:t>pour les</w:t>
      </w:r>
      <w:r w:rsidR="00CF1655" w:rsidRPr="00B43B64">
        <w:rPr>
          <w:rFonts w:cs="Arial"/>
          <w:szCs w:val="24"/>
        </w:rPr>
        <w:t xml:space="preserve"> </w:t>
      </w:r>
      <w:r w:rsidR="00173C2F" w:rsidRPr="00B43B64">
        <w:rPr>
          <w:rFonts w:cs="Arial"/>
          <w:szCs w:val="24"/>
        </w:rPr>
        <w:t>autres pièces</w:t>
      </w:r>
    </w:p>
    <w:p w14:paraId="147E81DE" w14:textId="01423361" w:rsidR="000D2EEB" w:rsidRPr="00B43B64" w:rsidRDefault="000D2EEB" w:rsidP="00A26841">
      <w:pPr>
        <w:pStyle w:val="Paragraphedeliste"/>
        <w:numPr>
          <w:ilvl w:val="0"/>
          <w:numId w:val="19"/>
        </w:numPr>
        <w:rPr>
          <w:rFonts w:cs="Arial"/>
          <w:szCs w:val="24"/>
        </w:rPr>
      </w:pPr>
      <w:r w:rsidRPr="000D2EEB">
        <w:rPr>
          <w:rFonts w:cs="Arial"/>
          <w:szCs w:val="24"/>
        </w:rPr>
        <w:t>Butée de porte type butoir</w:t>
      </w:r>
    </w:p>
    <w:p w14:paraId="27EE0B03" w14:textId="77777777" w:rsidR="00BE4C4E" w:rsidRPr="00B43B64" w:rsidRDefault="00F26EA8" w:rsidP="00F512B6">
      <w:pPr>
        <w:pStyle w:val="Titre3"/>
        <w:rPr>
          <w:sz w:val="20"/>
        </w:rPr>
      </w:pPr>
      <w:r w:rsidRPr="00B43B64">
        <w:rPr>
          <w:sz w:val="20"/>
        </w:rPr>
        <w:t>IMPOSTES EN MENUISERIES</w:t>
      </w:r>
    </w:p>
    <w:p w14:paraId="722943AF" w14:textId="77777777" w:rsidR="00173C2F" w:rsidRPr="00B43B64" w:rsidRDefault="00173C2F" w:rsidP="00173C2F">
      <w:pPr>
        <w:rPr>
          <w:szCs w:val="24"/>
        </w:rPr>
      </w:pPr>
      <w:r w:rsidRPr="00B43B64">
        <w:rPr>
          <w:szCs w:val="24"/>
        </w:rPr>
        <w:t>Sans objet.</w:t>
      </w:r>
    </w:p>
    <w:p w14:paraId="3416895C" w14:textId="77777777" w:rsidR="00BE4C4E" w:rsidRPr="00B43B64" w:rsidRDefault="00BE4C4E" w:rsidP="00F512B6">
      <w:pPr>
        <w:pStyle w:val="Titre3"/>
        <w:rPr>
          <w:sz w:val="20"/>
        </w:rPr>
      </w:pPr>
      <w:r w:rsidRPr="00B43B64">
        <w:rPr>
          <w:sz w:val="20"/>
        </w:rPr>
        <w:t>PORTES PALIERES</w:t>
      </w:r>
    </w:p>
    <w:p w14:paraId="5FA060C4" w14:textId="77777777" w:rsidR="00CE5B81" w:rsidRPr="00B43B64" w:rsidRDefault="00CE5B81" w:rsidP="000C783E">
      <w:pPr>
        <w:widowControl/>
        <w:autoSpaceDE w:val="0"/>
        <w:autoSpaceDN w:val="0"/>
        <w:adjustRightInd w:val="0"/>
        <w:spacing w:before="120"/>
        <w:rPr>
          <w:szCs w:val="24"/>
          <w:u w:val="single"/>
        </w:rPr>
      </w:pPr>
      <w:r w:rsidRPr="00B43B64">
        <w:rPr>
          <w:szCs w:val="24"/>
          <w:u w:val="single"/>
        </w:rPr>
        <w:t>Portes palières intérieures</w:t>
      </w:r>
    </w:p>
    <w:p w14:paraId="26AD30F2" w14:textId="5EBF1A4E" w:rsidR="0032602F" w:rsidRDefault="008A7E84" w:rsidP="00A26841">
      <w:pPr>
        <w:widowControl/>
        <w:autoSpaceDE w:val="0"/>
        <w:autoSpaceDN w:val="0"/>
        <w:adjustRightInd w:val="0"/>
        <w:spacing w:after="0"/>
        <w:rPr>
          <w:szCs w:val="24"/>
        </w:rPr>
      </w:pPr>
      <w:r w:rsidRPr="00B43B64">
        <w:rPr>
          <w:szCs w:val="24"/>
        </w:rPr>
        <w:t xml:space="preserve">Les portes palières seront </w:t>
      </w:r>
      <w:proofErr w:type="spellStart"/>
      <w:r w:rsidRPr="00B43B64">
        <w:rPr>
          <w:szCs w:val="24"/>
        </w:rPr>
        <w:t>iso-phoniques</w:t>
      </w:r>
      <w:proofErr w:type="spellEnd"/>
      <w:r w:rsidRPr="00B43B64">
        <w:rPr>
          <w:szCs w:val="24"/>
        </w:rPr>
        <w:t xml:space="preserve"> à âme composite avec raidisseur de marque </w:t>
      </w:r>
      <w:r w:rsidR="008A315D">
        <w:rPr>
          <w:b/>
          <w:szCs w:val="24"/>
        </w:rPr>
        <w:t>MALERBA</w:t>
      </w:r>
      <w:r w:rsidR="00E640D4">
        <w:rPr>
          <w:b/>
          <w:szCs w:val="24"/>
        </w:rPr>
        <w:t xml:space="preserve"> </w:t>
      </w:r>
      <w:r w:rsidR="00E640D4" w:rsidRPr="008A315D">
        <w:rPr>
          <w:b/>
          <w:szCs w:val="24"/>
        </w:rPr>
        <w:t>ou équivalent</w:t>
      </w:r>
      <w:r w:rsidR="00CA530F">
        <w:rPr>
          <w:szCs w:val="24"/>
        </w:rPr>
        <w:t xml:space="preserve">, finition </w:t>
      </w:r>
      <w:r w:rsidR="00167923">
        <w:rPr>
          <w:szCs w:val="24"/>
        </w:rPr>
        <w:t>selon cahier architecte intérieur</w:t>
      </w:r>
      <w:r w:rsidRPr="00B43B64">
        <w:rPr>
          <w:szCs w:val="24"/>
        </w:rPr>
        <w:t>. Elles seront équipées d’une serrure de sûreté 3 points</w:t>
      </w:r>
      <w:r w:rsidR="0032602F">
        <w:rPr>
          <w:szCs w:val="24"/>
        </w:rPr>
        <w:t xml:space="preserve"> de marque </w:t>
      </w:r>
      <w:r w:rsidR="0032602F">
        <w:rPr>
          <w:b/>
          <w:szCs w:val="24"/>
        </w:rPr>
        <w:t>BRICARD</w:t>
      </w:r>
      <w:r w:rsidRPr="00B43B64">
        <w:rPr>
          <w:szCs w:val="24"/>
        </w:rPr>
        <w:t>,</w:t>
      </w:r>
      <w:r w:rsidR="0032602F">
        <w:rPr>
          <w:szCs w:val="24"/>
        </w:rPr>
        <w:t xml:space="preserve"> d’un cylindre de sûreté </w:t>
      </w:r>
      <w:r w:rsidR="0032602F">
        <w:rPr>
          <w:b/>
          <w:szCs w:val="24"/>
        </w:rPr>
        <w:t xml:space="preserve">BRICARD </w:t>
      </w:r>
      <w:r w:rsidR="0032602F" w:rsidRPr="008A315D">
        <w:rPr>
          <w:b/>
          <w:bCs/>
          <w:szCs w:val="24"/>
        </w:rPr>
        <w:t>modèle Alpha</w:t>
      </w:r>
      <w:r w:rsidR="007723F6" w:rsidRPr="008A315D">
        <w:rPr>
          <w:b/>
          <w:bCs/>
          <w:szCs w:val="24"/>
        </w:rPr>
        <w:t xml:space="preserve"> ou équivalent</w:t>
      </w:r>
      <w:r w:rsidR="0032602F">
        <w:rPr>
          <w:szCs w:val="24"/>
        </w:rPr>
        <w:t>,</w:t>
      </w:r>
      <w:r w:rsidRPr="00B43B64">
        <w:rPr>
          <w:szCs w:val="24"/>
        </w:rPr>
        <w:t xml:space="preserve"> de pions anti-dégondages, microviseur et seuil suisse. </w:t>
      </w:r>
      <w:r w:rsidR="00C10EA2" w:rsidRPr="00B43B64">
        <w:rPr>
          <w:szCs w:val="24"/>
        </w:rPr>
        <w:t xml:space="preserve"> </w:t>
      </w:r>
    </w:p>
    <w:p w14:paraId="5D3B8369" w14:textId="77777777" w:rsidR="00BE4C4E" w:rsidRPr="00B43B64" w:rsidRDefault="00C10EA2" w:rsidP="00A26841">
      <w:pPr>
        <w:widowControl/>
        <w:autoSpaceDE w:val="0"/>
        <w:autoSpaceDN w:val="0"/>
        <w:adjustRightInd w:val="0"/>
        <w:spacing w:after="0"/>
        <w:rPr>
          <w:szCs w:val="24"/>
        </w:rPr>
      </w:pPr>
      <w:r w:rsidRPr="00B43B64">
        <w:rPr>
          <w:szCs w:val="24"/>
        </w:rPr>
        <w:t>D</w:t>
      </w:r>
      <w:r w:rsidR="00CE5B81" w:rsidRPr="00B43B64">
        <w:rPr>
          <w:szCs w:val="24"/>
        </w:rPr>
        <w:t>imensions suivant plans.</w:t>
      </w:r>
      <w:r w:rsidRPr="00B43B64">
        <w:rPr>
          <w:szCs w:val="24"/>
        </w:rPr>
        <w:t xml:space="preserve"> </w:t>
      </w:r>
    </w:p>
    <w:p w14:paraId="4F2D48A2" w14:textId="1D0A7EFF" w:rsidR="00CE5B81" w:rsidRDefault="00CE5B81" w:rsidP="00A26841">
      <w:pPr>
        <w:widowControl/>
        <w:autoSpaceDE w:val="0"/>
        <w:autoSpaceDN w:val="0"/>
        <w:adjustRightInd w:val="0"/>
        <w:spacing w:after="0"/>
        <w:rPr>
          <w:szCs w:val="24"/>
        </w:rPr>
      </w:pPr>
      <w:r w:rsidRPr="00B43B64">
        <w:rPr>
          <w:szCs w:val="24"/>
        </w:rPr>
        <w:t xml:space="preserve">Elles seront équipées d’une double béquille sur plaque (entraxe 195 mm) </w:t>
      </w:r>
      <w:r w:rsidR="008A7E84" w:rsidRPr="00B43B64">
        <w:rPr>
          <w:szCs w:val="24"/>
        </w:rPr>
        <w:t xml:space="preserve">de marque </w:t>
      </w:r>
      <w:r w:rsidR="008A7E84" w:rsidRPr="008F3E4E">
        <w:rPr>
          <w:b/>
          <w:szCs w:val="24"/>
        </w:rPr>
        <w:t>BRICARD</w:t>
      </w:r>
      <w:r w:rsidR="008A7E84" w:rsidRPr="008F3E4E">
        <w:rPr>
          <w:szCs w:val="24"/>
        </w:rPr>
        <w:t xml:space="preserve"> </w:t>
      </w:r>
      <w:r w:rsidR="008A7E84" w:rsidRPr="00473EF6">
        <w:rPr>
          <w:b/>
          <w:bCs/>
          <w:szCs w:val="24"/>
        </w:rPr>
        <w:t xml:space="preserve">modèle </w:t>
      </w:r>
      <w:r w:rsidR="0032602F" w:rsidRPr="00473EF6">
        <w:rPr>
          <w:b/>
          <w:bCs/>
          <w:szCs w:val="24"/>
        </w:rPr>
        <w:t>Tempo</w:t>
      </w:r>
      <w:r w:rsidR="0039534B" w:rsidRPr="00473EF6">
        <w:rPr>
          <w:b/>
          <w:bCs/>
          <w:szCs w:val="24"/>
        </w:rPr>
        <w:t xml:space="preserve"> </w:t>
      </w:r>
      <w:r w:rsidR="007723F6" w:rsidRPr="00473EF6">
        <w:rPr>
          <w:b/>
          <w:bCs/>
          <w:szCs w:val="24"/>
        </w:rPr>
        <w:t>ou équivalent</w:t>
      </w:r>
      <w:r w:rsidR="007723F6">
        <w:rPr>
          <w:szCs w:val="24"/>
        </w:rPr>
        <w:t xml:space="preserve">, </w:t>
      </w:r>
      <w:r w:rsidR="004126C7" w:rsidRPr="00B43B64">
        <w:rPr>
          <w:szCs w:val="24"/>
        </w:rPr>
        <w:t>ainsi que</w:t>
      </w:r>
      <w:r w:rsidRPr="00B43B64">
        <w:rPr>
          <w:szCs w:val="24"/>
        </w:rPr>
        <w:t xml:space="preserve"> d’une butée de porte.</w:t>
      </w:r>
    </w:p>
    <w:p w14:paraId="126C0409" w14:textId="77777777" w:rsidR="00872523" w:rsidRPr="00B43B64" w:rsidRDefault="00872523" w:rsidP="00A26841">
      <w:pPr>
        <w:widowControl/>
        <w:autoSpaceDE w:val="0"/>
        <w:autoSpaceDN w:val="0"/>
        <w:adjustRightInd w:val="0"/>
        <w:spacing w:after="0"/>
        <w:rPr>
          <w:szCs w:val="24"/>
        </w:rPr>
      </w:pPr>
    </w:p>
    <w:p w14:paraId="17484180" w14:textId="77777777" w:rsidR="00BE4C4E" w:rsidRPr="00B43B64" w:rsidRDefault="00F26EA8" w:rsidP="00F512B6">
      <w:pPr>
        <w:pStyle w:val="Titre3"/>
        <w:rPr>
          <w:sz w:val="20"/>
        </w:rPr>
      </w:pPr>
      <w:r w:rsidRPr="00B43B64">
        <w:rPr>
          <w:sz w:val="20"/>
        </w:rPr>
        <w:t xml:space="preserve">PORTES DE </w:t>
      </w:r>
      <w:r w:rsidR="00BE4C4E" w:rsidRPr="00B43B64">
        <w:rPr>
          <w:sz w:val="20"/>
        </w:rPr>
        <w:t>PLACARDS</w:t>
      </w:r>
      <w:r w:rsidRPr="00B43B64">
        <w:rPr>
          <w:sz w:val="20"/>
        </w:rPr>
        <w:t> </w:t>
      </w:r>
      <w:r w:rsidR="00C10EA2" w:rsidRPr="00B43B64">
        <w:rPr>
          <w:sz w:val="20"/>
        </w:rPr>
        <w:t>(SUIVANTS PLANS)</w:t>
      </w:r>
    </w:p>
    <w:p w14:paraId="4A058C63" w14:textId="4F4918D6" w:rsidR="00BE4C4E" w:rsidRDefault="00C42490" w:rsidP="00A26841">
      <w:pPr>
        <w:widowControl/>
        <w:autoSpaceDE w:val="0"/>
        <w:autoSpaceDN w:val="0"/>
        <w:adjustRightInd w:val="0"/>
        <w:spacing w:after="0"/>
        <w:rPr>
          <w:szCs w:val="24"/>
        </w:rPr>
      </w:pPr>
      <w:r w:rsidRPr="00B43B64">
        <w:rPr>
          <w:szCs w:val="24"/>
        </w:rPr>
        <w:t xml:space="preserve">Les placards seront équipés </w:t>
      </w:r>
      <w:r w:rsidR="00BE4C4E" w:rsidRPr="00B43B64">
        <w:rPr>
          <w:szCs w:val="24"/>
        </w:rPr>
        <w:t>d’une façade constituée de panneaux coulissants en mélaminé d</w:t>
      </w:r>
      <w:r w:rsidR="001D7774" w:rsidRPr="00B43B64">
        <w:rPr>
          <w:szCs w:val="24"/>
        </w:rPr>
        <w:t>’épaisseur</w:t>
      </w:r>
      <w:r w:rsidR="00BE4C4E" w:rsidRPr="00B43B64">
        <w:rPr>
          <w:szCs w:val="24"/>
        </w:rPr>
        <w:t xml:space="preserve"> 10mm</w:t>
      </w:r>
      <w:r w:rsidR="001D7774" w:rsidRPr="00B43B64">
        <w:rPr>
          <w:szCs w:val="24"/>
        </w:rPr>
        <w:t>,</w:t>
      </w:r>
      <w:r w:rsidR="00BE4C4E" w:rsidRPr="00B43B64">
        <w:rPr>
          <w:szCs w:val="24"/>
        </w:rPr>
        <w:t xml:space="preserve"> profil acier </w:t>
      </w:r>
      <w:r w:rsidR="00361A0F" w:rsidRPr="00B43B64">
        <w:rPr>
          <w:szCs w:val="24"/>
        </w:rPr>
        <w:t>laqué</w:t>
      </w:r>
      <w:r w:rsidR="001D7774" w:rsidRPr="00B43B64">
        <w:rPr>
          <w:szCs w:val="24"/>
        </w:rPr>
        <w:t>,</w:t>
      </w:r>
      <w:r w:rsidR="00361A0F" w:rsidRPr="00B43B64">
        <w:rPr>
          <w:szCs w:val="24"/>
        </w:rPr>
        <w:t xml:space="preserve"> </w:t>
      </w:r>
      <w:r w:rsidR="00BE4C4E" w:rsidRPr="00B43B64">
        <w:rPr>
          <w:szCs w:val="24"/>
        </w:rPr>
        <w:t xml:space="preserve">de marque </w:t>
      </w:r>
      <w:r w:rsidR="00BE4C4E" w:rsidRPr="00B43B64">
        <w:rPr>
          <w:b/>
          <w:szCs w:val="24"/>
        </w:rPr>
        <w:t>SOGAL</w:t>
      </w:r>
      <w:r w:rsidR="00BE4C4E" w:rsidRPr="00B43B64">
        <w:rPr>
          <w:szCs w:val="24"/>
        </w:rPr>
        <w:t xml:space="preserve"> </w:t>
      </w:r>
      <w:r w:rsidR="00361A0F" w:rsidRPr="00473EF6">
        <w:rPr>
          <w:b/>
          <w:bCs/>
          <w:szCs w:val="24"/>
        </w:rPr>
        <w:t xml:space="preserve">collection </w:t>
      </w:r>
      <w:proofErr w:type="spellStart"/>
      <w:r w:rsidR="0039534B" w:rsidRPr="00473EF6">
        <w:rPr>
          <w:b/>
          <w:bCs/>
          <w:szCs w:val="24"/>
        </w:rPr>
        <w:t>Simplicity</w:t>
      </w:r>
      <w:proofErr w:type="spellEnd"/>
      <w:r w:rsidR="007723F6" w:rsidRPr="00473EF6">
        <w:rPr>
          <w:b/>
          <w:bCs/>
          <w:szCs w:val="24"/>
        </w:rPr>
        <w:t xml:space="preserve">, ou </w:t>
      </w:r>
      <w:r w:rsidR="00D2396C" w:rsidRPr="00473EF6">
        <w:rPr>
          <w:b/>
          <w:bCs/>
          <w:szCs w:val="24"/>
        </w:rPr>
        <w:t>SIFISA</w:t>
      </w:r>
      <w:r w:rsidR="004322CC" w:rsidRPr="00473EF6">
        <w:rPr>
          <w:b/>
          <w:bCs/>
          <w:szCs w:val="24"/>
        </w:rPr>
        <w:t>, finition blanc</w:t>
      </w:r>
      <w:r w:rsidR="004126C7" w:rsidRPr="00B43B64">
        <w:rPr>
          <w:szCs w:val="24"/>
        </w:rPr>
        <w:t>.</w:t>
      </w:r>
      <w:r w:rsidR="00361A0F" w:rsidRPr="00B43B64">
        <w:rPr>
          <w:szCs w:val="24"/>
        </w:rPr>
        <w:t xml:space="preserve"> Le guidage en partie haute sera assuré par un système de roulement à galets.</w:t>
      </w:r>
      <w:r w:rsidR="004126C7" w:rsidRPr="00B43B64">
        <w:rPr>
          <w:szCs w:val="24"/>
        </w:rPr>
        <w:t xml:space="preserve"> </w:t>
      </w:r>
      <w:r w:rsidR="001D7774" w:rsidRPr="00B43B64">
        <w:rPr>
          <w:szCs w:val="24"/>
        </w:rPr>
        <w:t>Il sera prévu</w:t>
      </w:r>
      <w:r w:rsidR="00361A0F" w:rsidRPr="00B43B64">
        <w:rPr>
          <w:szCs w:val="24"/>
        </w:rPr>
        <w:t xml:space="preserve"> un </w:t>
      </w:r>
      <w:r w:rsidR="00BE4C4E" w:rsidRPr="00B43B64">
        <w:rPr>
          <w:szCs w:val="24"/>
        </w:rPr>
        <w:t>ouvrant</w:t>
      </w:r>
      <w:r w:rsidR="00AF0543" w:rsidRPr="00B43B64">
        <w:rPr>
          <w:szCs w:val="24"/>
        </w:rPr>
        <w:t xml:space="preserve"> </w:t>
      </w:r>
      <w:r w:rsidR="004126C7" w:rsidRPr="00B43B64">
        <w:rPr>
          <w:szCs w:val="24"/>
        </w:rPr>
        <w:t>pivotant</w:t>
      </w:r>
      <w:r w:rsidR="00BE4C4E" w:rsidRPr="00B43B64">
        <w:rPr>
          <w:szCs w:val="24"/>
        </w:rPr>
        <w:t xml:space="preserve"> si la largeur est inférieure à </w:t>
      </w:r>
      <w:r w:rsidR="00D47F9B" w:rsidRPr="00B43B64">
        <w:rPr>
          <w:szCs w:val="24"/>
        </w:rPr>
        <w:t>1,00</w:t>
      </w:r>
      <w:r w:rsidR="00BE4C4E" w:rsidRPr="00B43B64">
        <w:rPr>
          <w:szCs w:val="24"/>
        </w:rPr>
        <w:t xml:space="preserve"> m.</w:t>
      </w:r>
    </w:p>
    <w:p w14:paraId="572E99A2" w14:textId="77777777" w:rsidR="00473EF6" w:rsidRPr="00B43B64" w:rsidRDefault="00473EF6" w:rsidP="00A26841">
      <w:pPr>
        <w:widowControl/>
        <w:autoSpaceDE w:val="0"/>
        <w:autoSpaceDN w:val="0"/>
        <w:adjustRightInd w:val="0"/>
        <w:spacing w:after="0"/>
        <w:rPr>
          <w:szCs w:val="24"/>
        </w:rPr>
      </w:pPr>
    </w:p>
    <w:p w14:paraId="51E79758" w14:textId="77777777" w:rsidR="00F26EA8" w:rsidRPr="00B43B64" w:rsidRDefault="00362243" w:rsidP="00F512B6">
      <w:pPr>
        <w:pStyle w:val="Titre3"/>
        <w:rPr>
          <w:sz w:val="20"/>
        </w:rPr>
      </w:pPr>
      <w:r w:rsidRPr="00B43B64">
        <w:rPr>
          <w:sz w:val="20"/>
        </w:rPr>
        <w:t>PORTES DE</w:t>
      </w:r>
      <w:r w:rsidR="00F26EA8" w:rsidRPr="00B43B64">
        <w:rPr>
          <w:sz w:val="20"/>
        </w:rPr>
        <w:t xml:space="preserve"> LOCAUX DE RANGEMENT</w:t>
      </w:r>
    </w:p>
    <w:p w14:paraId="3CA5DB98" w14:textId="77777777" w:rsidR="00F26EA8" w:rsidRDefault="00F26EA8" w:rsidP="00A26841">
      <w:pPr>
        <w:widowControl/>
        <w:autoSpaceDE w:val="0"/>
        <w:autoSpaceDN w:val="0"/>
        <w:adjustRightInd w:val="0"/>
        <w:spacing w:after="0"/>
        <w:rPr>
          <w:szCs w:val="24"/>
        </w:rPr>
      </w:pPr>
      <w:r w:rsidRPr="00B43B64">
        <w:rPr>
          <w:szCs w:val="24"/>
        </w:rPr>
        <w:t>Le type et la finition des portes de locaux de rangement seront identiques aux portes intérieures. Nombre et dimensions selon plans.</w:t>
      </w:r>
    </w:p>
    <w:p w14:paraId="01D252F6" w14:textId="77777777" w:rsidR="003975E2" w:rsidRDefault="003975E2" w:rsidP="00A26841">
      <w:pPr>
        <w:widowControl/>
        <w:autoSpaceDE w:val="0"/>
        <w:autoSpaceDN w:val="0"/>
        <w:adjustRightInd w:val="0"/>
        <w:spacing w:after="0"/>
        <w:rPr>
          <w:szCs w:val="24"/>
        </w:rPr>
      </w:pPr>
    </w:p>
    <w:p w14:paraId="396ECB53" w14:textId="77777777" w:rsidR="003975E2" w:rsidRPr="00B43B64" w:rsidRDefault="003975E2" w:rsidP="00A26841">
      <w:pPr>
        <w:widowControl/>
        <w:autoSpaceDE w:val="0"/>
        <w:autoSpaceDN w:val="0"/>
        <w:adjustRightInd w:val="0"/>
        <w:spacing w:after="0"/>
        <w:rPr>
          <w:szCs w:val="24"/>
        </w:rPr>
      </w:pPr>
    </w:p>
    <w:p w14:paraId="41E61AC7" w14:textId="77777777" w:rsidR="00BE4C4E" w:rsidRPr="00B43B64" w:rsidRDefault="00BE4C4E" w:rsidP="00F512B6">
      <w:pPr>
        <w:pStyle w:val="Titre3"/>
        <w:rPr>
          <w:sz w:val="20"/>
        </w:rPr>
      </w:pPr>
      <w:r w:rsidRPr="00B43B64">
        <w:rPr>
          <w:sz w:val="20"/>
        </w:rPr>
        <w:t>MOULURES ET HABILLAGES</w:t>
      </w:r>
    </w:p>
    <w:p w14:paraId="339E25DA" w14:textId="4D77149C" w:rsidR="00BE4C4E" w:rsidRPr="00B43B64" w:rsidRDefault="00F4157F" w:rsidP="00A26841">
      <w:pPr>
        <w:widowControl/>
        <w:autoSpaceDE w:val="0"/>
        <w:autoSpaceDN w:val="0"/>
        <w:adjustRightInd w:val="0"/>
        <w:spacing w:after="0"/>
        <w:rPr>
          <w:szCs w:val="24"/>
        </w:rPr>
      </w:pPr>
      <w:r w:rsidRPr="00F50BEF">
        <w:rPr>
          <w:szCs w:val="24"/>
        </w:rPr>
        <w:t>Sans objet</w:t>
      </w:r>
      <w:r w:rsidR="00F50BEF">
        <w:rPr>
          <w:szCs w:val="24"/>
        </w:rPr>
        <w:t>.</w:t>
      </w:r>
    </w:p>
    <w:p w14:paraId="551EE2B4" w14:textId="77777777" w:rsidR="00BE4C4E" w:rsidRPr="00B43B64" w:rsidRDefault="00BE4C4E" w:rsidP="00F512B6">
      <w:pPr>
        <w:pStyle w:val="Titre3"/>
        <w:rPr>
          <w:sz w:val="20"/>
        </w:rPr>
      </w:pPr>
      <w:r w:rsidRPr="00B43B64">
        <w:rPr>
          <w:sz w:val="20"/>
        </w:rPr>
        <w:t>ESCA</w:t>
      </w:r>
      <w:r w:rsidR="00287902" w:rsidRPr="00B43B64">
        <w:rPr>
          <w:sz w:val="20"/>
        </w:rPr>
        <w:t>LIERS DES DUPLEX</w:t>
      </w:r>
    </w:p>
    <w:p w14:paraId="1CEBEA4F" w14:textId="4D4C9211" w:rsidR="00173C2F" w:rsidRPr="00B43B64" w:rsidRDefault="002D517F" w:rsidP="00F4157F">
      <w:pPr>
        <w:rPr>
          <w:szCs w:val="24"/>
        </w:rPr>
      </w:pPr>
      <w:r w:rsidRPr="00F50BEF">
        <w:rPr>
          <w:szCs w:val="24"/>
        </w:rPr>
        <w:t xml:space="preserve">Sans objet. </w:t>
      </w:r>
    </w:p>
    <w:p w14:paraId="2188A727" w14:textId="77777777" w:rsidR="00BE4C4E" w:rsidRPr="00B43B64" w:rsidRDefault="00BE4C4E" w:rsidP="00F512B6">
      <w:pPr>
        <w:pStyle w:val="Titre2"/>
        <w:rPr>
          <w:sz w:val="22"/>
        </w:rPr>
      </w:pPr>
      <w:bookmarkStart w:id="31" w:name="_Toc162014266"/>
      <w:r w:rsidRPr="00B43B64">
        <w:rPr>
          <w:sz w:val="22"/>
        </w:rPr>
        <w:t>SERRURERIE ET GARDE-CORPS</w:t>
      </w:r>
      <w:bookmarkEnd w:id="31"/>
    </w:p>
    <w:p w14:paraId="12813D77" w14:textId="77777777" w:rsidR="00D5456D" w:rsidRPr="00B43B64" w:rsidRDefault="00BE4C4E" w:rsidP="00F512B6">
      <w:pPr>
        <w:pStyle w:val="Titre3"/>
        <w:rPr>
          <w:sz w:val="20"/>
        </w:rPr>
      </w:pPr>
      <w:r w:rsidRPr="00B43B64">
        <w:rPr>
          <w:sz w:val="20"/>
        </w:rPr>
        <w:t>GARDE-CORPS ET BARRES D'APPUI</w:t>
      </w:r>
    </w:p>
    <w:p w14:paraId="4080F9F5" w14:textId="29E3DEFB" w:rsidR="00EF54FE" w:rsidRDefault="00EF54FE" w:rsidP="00A26841">
      <w:pPr>
        <w:widowControl/>
        <w:autoSpaceDE w:val="0"/>
        <w:autoSpaceDN w:val="0"/>
        <w:adjustRightInd w:val="0"/>
        <w:spacing w:after="0"/>
        <w:rPr>
          <w:rFonts w:cs="Arial"/>
          <w:szCs w:val="24"/>
          <w:lang w:eastAsia="fr-FR"/>
        </w:rPr>
      </w:pPr>
      <w:r w:rsidRPr="008F3E4E">
        <w:rPr>
          <w:rFonts w:cs="Arial"/>
          <w:szCs w:val="24"/>
          <w:lang w:eastAsia="fr-FR"/>
        </w:rPr>
        <w:t>Garde-corps</w:t>
      </w:r>
      <w:r w:rsidR="001120B5" w:rsidRPr="008F3E4E">
        <w:rPr>
          <w:rFonts w:cs="Arial"/>
          <w:szCs w:val="24"/>
          <w:lang w:eastAsia="fr-FR"/>
        </w:rPr>
        <w:t xml:space="preserve"> en barreaudage</w:t>
      </w:r>
      <w:r w:rsidRPr="008F3E4E">
        <w:rPr>
          <w:rFonts w:cs="Arial"/>
          <w:szCs w:val="24"/>
          <w:lang w:eastAsia="fr-FR"/>
        </w:rPr>
        <w:t>,</w:t>
      </w:r>
      <w:r>
        <w:rPr>
          <w:rFonts w:cs="Arial"/>
          <w:szCs w:val="24"/>
          <w:lang w:eastAsia="fr-FR"/>
        </w:rPr>
        <w:t xml:space="preserve"> suivant </w:t>
      </w:r>
      <w:r w:rsidR="00A45DE8">
        <w:rPr>
          <w:rFonts w:cs="Arial"/>
          <w:szCs w:val="24"/>
          <w:lang w:eastAsia="fr-FR"/>
        </w:rPr>
        <w:t>plans</w:t>
      </w:r>
      <w:r>
        <w:rPr>
          <w:rFonts w:cs="Arial"/>
          <w:szCs w:val="24"/>
          <w:lang w:eastAsia="fr-FR"/>
        </w:rPr>
        <w:t>.</w:t>
      </w:r>
    </w:p>
    <w:p w14:paraId="031FBDD9" w14:textId="57578BB2" w:rsidR="00A26841" w:rsidRPr="00B43B64" w:rsidRDefault="00A26841" w:rsidP="00A26841">
      <w:pPr>
        <w:widowControl/>
        <w:autoSpaceDE w:val="0"/>
        <w:autoSpaceDN w:val="0"/>
        <w:adjustRightInd w:val="0"/>
        <w:spacing w:after="0"/>
        <w:rPr>
          <w:rFonts w:cs="Arial"/>
          <w:szCs w:val="24"/>
          <w:lang w:eastAsia="fr-FR"/>
        </w:rPr>
      </w:pPr>
      <w:r w:rsidRPr="00B43B64">
        <w:rPr>
          <w:rFonts w:cs="Arial"/>
          <w:szCs w:val="24"/>
          <w:lang w:eastAsia="fr-FR"/>
        </w:rPr>
        <w:t xml:space="preserve">En acier </w:t>
      </w:r>
      <w:r w:rsidR="001120B5">
        <w:rPr>
          <w:rFonts w:cs="Arial"/>
          <w:szCs w:val="24"/>
          <w:lang w:eastAsia="fr-FR"/>
        </w:rPr>
        <w:t xml:space="preserve">thermolaqué </w:t>
      </w:r>
      <w:r w:rsidRPr="00B43B64">
        <w:rPr>
          <w:rFonts w:cs="Arial"/>
          <w:szCs w:val="24"/>
          <w:lang w:eastAsia="fr-FR"/>
        </w:rPr>
        <w:t>ou en aluminium</w:t>
      </w:r>
      <w:r w:rsidR="006E06F5">
        <w:rPr>
          <w:rFonts w:cs="Arial"/>
          <w:szCs w:val="24"/>
          <w:lang w:eastAsia="fr-FR"/>
        </w:rPr>
        <w:t xml:space="preserve"> </w:t>
      </w:r>
      <w:r w:rsidR="006E06F5" w:rsidRPr="003B4B3C">
        <w:rPr>
          <w:rFonts w:cs="Arial"/>
          <w:szCs w:val="24"/>
          <w:lang w:eastAsia="fr-FR"/>
        </w:rPr>
        <w:t xml:space="preserve">ou </w:t>
      </w:r>
      <w:r w:rsidR="008F3E4E" w:rsidRPr="003B4B3C">
        <w:rPr>
          <w:rFonts w:cs="Arial"/>
          <w:szCs w:val="24"/>
          <w:lang w:eastAsia="fr-FR"/>
        </w:rPr>
        <w:t xml:space="preserve">acier </w:t>
      </w:r>
      <w:r w:rsidR="006E06F5" w:rsidRPr="003B4B3C">
        <w:rPr>
          <w:rFonts w:cs="Arial"/>
          <w:szCs w:val="24"/>
          <w:lang w:eastAsia="fr-FR"/>
        </w:rPr>
        <w:t>galvanisé</w:t>
      </w:r>
      <w:r w:rsidR="00473EF6">
        <w:rPr>
          <w:rFonts w:cs="Arial"/>
          <w:szCs w:val="24"/>
          <w:lang w:eastAsia="fr-FR"/>
        </w:rPr>
        <w:t>.</w:t>
      </w:r>
    </w:p>
    <w:p w14:paraId="73C2E979" w14:textId="77777777" w:rsidR="00AB29B4" w:rsidRPr="00B43B64" w:rsidRDefault="00AB29B4" w:rsidP="00F512B6">
      <w:pPr>
        <w:pStyle w:val="Titre3"/>
        <w:rPr>
          <w:sz w:val="20"/>
        </w:rPr>
      </w:pPr>
      <w:r w:rsidRPr="00B43B64">
        <w:rPr>
          <w:sz w:val="20"/>
        </w:rPr>
        <w:t>GRILLES DE PROTECTION DES BAIES</w:t>
      </w:r>
    </w:p>
    <w:p w14:paraId="1783B748" w14:textId="77777777" w:rsidR="00173C2F" w:rsidRPr="00B43B64" w:rsidRDefault="00173C2F" w:rsidP="00173C2F">
      <w:pPr>
        <w:rPr>
          <w:szCs w:val="24"/>
        </w:rPr>
      </w:pPr>
      <w:r w:rsidRPr="00B43B64">
        <w:rPr>
          <w:szCs w:val="24"/>
        </w:rPr>
        <w:t>Sans objet.</w:t>
      </w:r>
    </w:p>
    <w:p w14:paraId="331AF3FD" w14:textId="77777777" w:rsidR="00BE4C4E" w:rsidRPr="00B43B64" w:rsidRDefault="00BE4C4E" w:rsidP="00F512B6">
      <w:pPr>
        <w:pStyle w:val="Titre3"/>
        <w:rPr>
          <w:sz w:val="20"/>
        </w:rPr>
      </w:pPr>
      <w:r w:rsidRPr="00B43B64">
        <w:rPr>
          <w:sz w:val="20"/>
        </w:rPr>
        <w:t>OUVRAGES DIVERS</w:t>
      </w:r>
    </w:p>
    <w:p w14:paraId="2C0EF88B" w14:textId="238F2966" w:rsidR="00173C2F" w:rsidRPr="00B43B64" w:rsidRDefault="002937E1" w:rsidP="00173C2F">
      <w:pPr>
        <w:rPr>
          <w:szCs w:val="24"/>
        </w:rPr>
      </w:pPr>
      <w:r w:rsidRPr="003B4B3C">
        <w:rPr>
          <w:szCs w:val="24"/>
        </w:rPr>
        <w:t>Pare vue en aluminium</w:t>
      </w:r>
      <w:r w:rsidR="00BC6D21">
        <w:rPr>
          <w:szCs w:val="24"/>
        </w:rPr>
        <w:t xml:space="preserve"> ou bois,</w:t>
      </w:r>
      <w:r w:rsidRPr="003B4B3C">
        <w:rPr>
          <w:szCs w:val="24"/>
        </w:rPr>
        <w:t xml:space="preserve"> fixé au sol ou au mur de façade</w:t>
      </w:r>
      <w:r w:rsidR="00473EF6">
        <w:rPr>
          <w:szCs w:val="24"/>
        </w:rPr>
        <w:t xml:space="preserve"> suivant détail architectural</w:t>
      </w:r>
      <w:r w:rsidR="00473EF6" w:rsidRPr="003B4B3C">
        <w:rPr>
          <w:szCs w:val="24"/>
        </w:rPr>
        <w:t>,</w:t>
      </w:r>
      <w:r w:rsidR="00473EF6">
        <w:rPr>
          <w:szCs w:val="24"/>
        </w:rPr>
        <w:t xml:space="preserve"> 1</w:t>
      </w:r>
      <w:r w:rsidRPr="003B4B3C">
        <w:rPr>
          <w:szCs w:val="24"/>
        </w:rPr>
        <w:t>,80m</w:t>
      </w:r>
      <w:r w:rsidR="00473EF6">
        <w:rPr>
          <w:szCs w:val="24"/>
        </w:rPr>
        <w:t xml:space="preserve"> HT</w:t>
      </w:r>
      <w:r w:rsidR="008F3E4E" w:rsidRPr="003B4B3C">
        <w:rPr>
          <w:szCs w:val="24"/>
        </w:rPr>
        <w:t>,</w:t>
      </w:r>
      <w:r w:rsidRPr="003B4B3C">
        <w:rPr>
          <w:szCs w:val="24"/>
        </w:rPr>
        <w:t xml:space="preserve"> largeur</w:t>
      </w:r>
      <w:r>
        <w:rPr>
          <w:szCs w:val="24"/>
        </w:rPr>
        <w:t xml:space="preserve"> et localisation</w:t>
      </w:r>
      <w:r w:rsidRPr="002937E1">
        <w:rPr>
          <w:szCs w:val="24"/>
        </w:rPr>
        <w:t xml:space="preserve"> suivant plans</w:t>
      </w:r>
      <w:r>
        <w:rPr>
          <w:szCs w:val="24"/>
        </w:rPr>
        <w:t>.</w:t>
      </w:r>
    </w:p>
    <w:p w14:paraId="5561B8D9" w14:textId="77777777" w:rsidR="00BE4C4E" w:rsidRPr="00B43B64" w:rsidRDefault="00BE4C4E" w:rsidP="00F512B6">
      <w:pPr>
        <w:pStyle w:val="Titre2"/>
        <w:rPr>
          <w:sz w:val="22"/>
        </w:rPr>
      </w:pPr>
      <w:bookmarkStart w:id="32" w:name="_Toc162014267"/>
      <w:r w:rsidRPr="00B43B64">
        <w:rPr>
          <w:sz w:val="22"/>
        </w:rPr>
        <w:t xml:space="preserve">PEINTURES - PAPIERS PEINTS </w:t>
      </w:r>
      <w:r w:rsidR="00AB29B4" w:rsidRPr="00B43B64">
        <w:rPr>
          <w:sz w:val="22"/>
        </w:rPr>
        <w:t>–</w:t>
      </w:r>
      <w:r w:rsidRPr="00B43B64">
        <w:rPr>
          <w:sz w:val="22"/>
        </w:rPr>
        <w:t xml:space="preserve"> TENTURES</w:t>
      </w:r>
      <w:bookmarkEnd w:id="32"/>
    </w:p>
    <w:p w14:paraId="20FD3A32" w14:textId="77777777" w:rsidR="00BE4C4E" w:rsidRPr="00B43B64" w:rsidRDefault="00BE4C4E" w:rsidP="00F512B6">
      <w:pPr>
        <w:pStyle w:val="Titre3"/>
        <w:rPr>
          <w:sz w:val="20"/>
        </w:rPr>
      </w:pPr>
      <w:r w:rsidRPr="00B43B64">
        <w:rPr>
          <w:sz w:val="20"/>
        </w:rPr>
        <w:t>PEINTURES EXTERIEURES ET VERNIS</w:t>
      </w:r>
    </w:p>
    <w:p w14:paraId="2DAE5014" w14:textId="77777777" w:rsidR="00D5456D" w:rsidRPr="00B43B64" w:rsidRDefault="00BE4C4E" w:rsidP="00F512B6">
      <w:pPr>
        <w:pStyle w:val="Titre4"/>
        <w:rPr>
          <w:sz w:val="20"/>
          <w:lang w:eastAsia="fr-FR"/>
        </w:rPr>
      </w:pPr>
      <w:r w:rsidRPr="00B43B64">
        <w:rPr>
          <w:sz w:val="20"/>
          <w:lang w:eastAsia="fr-FR"/>
        </w:rPr>
        <w:t>Sur menuiseries</w:t>
      </w:r>
    </w:p>
    <w:p w14:paraId="1342E6C9" w14:textId="3841A8ED" w:rsidR="00A26841" w:rsidRPr="00B43B64" w:rsidRDefault="003B7536" w:rsidP="00A26841">
      <w:pPr>
        <w:widowControl/>
        <w:autoSpaceDE w:val="0"/>
        <w:autoSpaceDN w:val="0"/>
        <w:adjustRightInd w:val="0"/>
        <w:spacing w:after="0"/>
        <w:rPr>
          <w:rFonts w:cs="Arial"/>
          <w:szCs w:val="24"/>
          <w:lang w:eastAsia="fr-FR"/>
        </w:rPr>
      </w:pPr>
      <w:r>
        <w:rPr>
          <w:rFonts w:cs="Arial"/>
          <w:szCs w:val="24"/>
          <w:lang w:eastAsia="fr-FR"/>
        </w:rPr>
        <w:t>Sans objet.</w:t>
      </w:r>
    </w:p>
    <w:p w14:paraId="089C667E" w14:textId="77777777" w:rsidR="00D5456D" w:rsidRPr="00B43B64" w:rsidRDefault="00BE4C4E" w:rsidP="00F512B6">
      <w:pPr>
        <w:pStyle w:val="Titre4"/>
        <w:rPr>
          <w:sz w:val="20"/>
          <w:lang w:eastAsia="fr-FR"/>
        </w:rPr>
      </w:pPr>
      <w:r w:rsidRPr="00B43B64">
        <w:rPr>
          <w:sz w:val="20"/>
          <w:lang w:eastAsia="fr-FR"/>
        </w:rPr>
        <w:t>Sur fermetures et protections</w:t>
      </w:r>
    </w:p>
    <w:p w14:paraId="7314AF76" w14:textId="563E7EB7" w:rsidR="00A26841" w:rsidRPr="00B43B64" w:rsidRDefault="00FB4567" w:rsidP="00A26841">
      <w:pPr>
        <w:widowControl/>
        <w:autoSpaceDE w:val="0"/>
        <w:autoSpaceDN w:val="0"/>
        <w:adjustRightInd w:val="0"/>
        <w:spacing w:after="0"/>
        <w:rPr>
          <w:szCs w:val="24"/>
          <w:lang w:eastAsia="fr-FR"/>
        </w:rPr>
      </w:pPr>
      <w:r>
        <w:rPr>
          <w:rFonts w:cs="Arial"/>
          <w:szCs w:val="24"/>
          <w:lang w:eastAsia="fr-FR"/>
        </w:rPr>
        <w:t>Sans objet.</w:t>
      </w:r>
    </w:p>
    <w:p w14:paraId="7B9C2AD7" w14:textId="77777777" w:rsidR="00D5456D" w:rsidRPr="00B43B64" w:rsidRDefault="00BE4C4E" w:rsidP="00F512B6">
      <w:pPr>
        <w:pStyle w:val="Titre4"/>
        <w:rPr>
          <w:sz w:val="20"/>
          <w:lang w:eastAsia="fr-FR"/>
        </w:rPr>
      </w:pPr>
      <w:r w:rsidRPr="00B43B64">
        <w:rPr>
          <w:sz w:val="20"/>
          <w:lang w:eastAsia="fr-FR"/>
        </w:rPr>
        <w:t>Sur serrurerie</w:t>
      </w:r>
    </w:p>
    <w:p w14:paraId="31246661" w14:textId="1154B846" w:rsidR="00A26841" w:rsidRPr="00B43B64" w:rsidRDefault="00FB4567" w:rsidP="00A26841">
      <w:pPr>
        <w:rPr>
          <w:szCs w:val="24"/>
          <w:lang w:eastAsia="fr-FR"/>
        </w:rPr>
      </w:pPr>
      <w:r>
        <w:rPr>
          <w:rFonts w:cs="Arial"/>
          <w:szCs w:val="24"/>
          <w:lang w:eastAsia="fr-FR"/>
        </w:rPr>
        <w:t>Sans objet.</w:t>
      </w:r>
    </w:p>
    <w:p w14:paraId="5C785CD8" w14:textId="77777777" w:rsidR="00E70B87" w:rsidRPr="00B43B64" w:rsidRDefault="00BE4C4E" w:rsidP="00F512B6">
      <w:pPr>
        <w:pStyle w:val="Titre4"/>
        <w:rPr>
          <w:sz w:val="20"/>
          <w:lang w:eastAsia="fr-FR"/>
        </w:rPr>
      </w:pPr>
      <w:r w:rsidRPr="00B43B64">
        <w:rPr>
          <w:sz w:val="20"/>
          <w:lang w:eastAsia="fr-FR"/>
        </w:rPr>
        <w:t>Sur surfaces non enduites ou non revêtues</w:t>
      </w:r>
    </w:p>
    <w:p w14:paraId="108EC0DC" w14:textId="33337812" w:rsidR="00A26841" w:rsidRPr="00B43B64" w:rsidRDefault="00A26841" w:rsidP="00A26841">
      <w:pPr>
        <w:widowControl/>
        <w:autoSpaceDE w:val="0"/>
        <w:autoSpaceDN w:val="0"/>
        <w:adjustRightInd w:val="0"/>
        <w:spacing w:after="0"/>
        <w:rPr>
          <w:rFonts w:cs="Arial"/>
          <w:szCs w:val="24"/>
          <w:lang w:eastAsia="fr-FR"/>
        </w:rPr>
      </w:pPr>
      <w:r w:rsidRPr="00666695">
        <w:rPr>
          <w:rFonts w:cs="Arial"/>
          <w:szCs w:val="24"/>
          <w:lang w:eastAsia="fr-FR"/>
        </w:rPr>
        <w:t xml:space="preserve">Sous-faces et rives de balcons : </w:t>
      </w:r>
      <w:r w:rsidR="008C7894" w:rsidRPr="00666695">
        <w:rPr>
          <w:rFonts w:cs="Arial"/>
          <w:szCs w:val="24"/>
          <w:lang w:eastAsia="fr-FR"/>
        </w:rPr>
        <w:t>béton brut</w:t>
      </w:r>
    </w:p>
    <w:p w14:paraId="4F896B19" w14:textId="77777777" w:rsidR="00BE4C4E" w:rsidRPr="00B43B64" w:rsidRDefault="00BE4C4E" w:rsidP="00F512B6">
      <w:pPr>
        <w:pStyle w:val="Titre3"/>
        <w:rPr>
          <w:sz w:val="20"/>
        </w:rPr>
      </w:pPr>
      <w:r w:rsidRPr="00B43B64">
        <w:rPr>
          <w:sz w:val="20"/>
        </w:rPr>
        <w:t>PEINTURES INTERIEURES</w:t>
      </w:r>
    </w:p>
    <w:p w14:paraId="65DE7A3E" w14:textId="77777777" w:rsidR="00BE4C4E" w:rsidRPr="00B43B64" w:rsidRDefault="00BE4C4E" w:rsidP="00F512B6">
      <w:pPr>
        <w:pStyle w:val="Titre4"/>
        <w:rPr>
          <w:sz w:val="20"/>
          <w:lang w:eastAsia="fr-FR"/>
        </w:rPr>
      </w:pPr>
      <w:r w:rsidRPr="00B43B64">
        <w:rPr>
          <w:sz w:val="20"/>
          <w:lang w:eastAsia="fr-FR"/>
        </w:rPr>
        <w:t>Sur menuiseries</w:t>
      </w:r>
    </w:p>
    <w:p w14:paraId="23048666" w14:textId="73FC35F8" w:rsidR="00F619C1" w:rsidRPr="00B43B64" w:rsidRDefault="00F619C1" w:rsidP="00F619C1">
      <w:pPr>
        <w:widowControl/>
        <w:autoSpaceDE w:val="0"/>
        <w:autoSpaceDN w:val="0"/>
        <w:adjustRightInd w:val="0"/>
        <w:spacing w:after="0"/>
        <w:rPr>
          <w:rFonts w:cs="Arial"/>
          <w:szCs w:val="24"/>
          <w:lang w:eastAsia="fr-FR"/>
        </w:rPr>
      </w:pPr>
      <w:r w:rsidRPr="00B43B64">
        <w:rPr>
          <w:rFonts w:cs="Arial"/>
          <w:szCs w:val="24"/>
          <w:lang w:eastAsia="fr-FR"/>
        </w:rPr>
        <w:t xml:space="preserve">Sur les menuiseries bois et huisseries métalliques de toutes les pièces, il sera appliqué deux couches de peinture blanche </w:t>
      </w:r>
      <w:r w:rsidRPr="008756BE">
        <w:rPr>
          <w:rFonts w:cs="Arial"/>
          <w:szCs w:val="24"/>
          <w:lang w:eastAsia="fr-FR"/>
        </w:rPr>
        <w:t>finition (satinée / mat)</w:t>
      </w:r>
      <w:r w:rsidRPr="00B43B64">
        <w:rPr>
          <w:rFonts w:cs="Arial"/>
          <w:szCs w:val="24"/>
          <w:lang w:eastAsia="fr-FR"/>
        </w:rPr>
        <w:t xml:space="preserve"> (hors portes intérieures laquées</w:t>
      </w:r>
      <w:r w:rsidR="00CE7CBE">
        <w:rPr>
          <w:rFonts w:cs="Arial"/>
          <w:szCs w:val="24"/>
          <w:lang w:eastAsia="fr-FR"/>
        </w:rPr>
        <w:t xml:space="preserve">, </w:t>
      </w:r>
      <w:r w:rsidRPr="00B43B64">
        <w:rPr>
          <w:rFonts w:cs="Arial"/>
          <w:szCs w:val="24"/>
          <w:lang w:eastAsia="fr-FR"/>
        </w:rPr>
        <w:t>portes de placards).</w:t>
      </w:r>
    </w:p>
    <w:p w14:paraId="7FA4C3C7" w14:textId="77777777" w:rsidR="00F619C1" w:rsidRPr="00B43B64" w:rsidRDefault="00F619C1" w:rsidP="00F619C1">
      <w:pPr>
        <w:pStyle w:val="Titre4"/>
        <w:rPr>
          <w:sz w:val="20"/>
          <w:lang w:eastAsia="fr-FR"/>
        </w:rPr>
      </w:pPr>
      <w:r w:rsidRPr="00B43B64">
        <w:rPr>
          <w:sz w:val="20"/>
          <w:lang w:eastAsia="fr-FR"/>
        </w:rPr>
        <w:t>Sur murs</w:t>
      </w:r>
    </w:p>
    <w:p w14:paraId="6EF7A97E" w14:textId="77777777" w:rsidR="00F619C1" w:rsidRPr="00B43B64" w:rsidRDefault="00F619C1" w:rsidP="00F619C1">
      <w:pPr>
        <w:widowControl/>
        <w:autoSpaceDE w:val="0"/>
        <w:autoSpaceDN w:val="0"/>
        <w:adjustRightInd w:val="0"/>
        <w:spacing w:after="0"/>
        <w:rPr>
          <w:rFonts w:cs="Arial"/>
          <w:szCs w:val="24"/>
          <w:lang w:eastAsia="fr-FR"/>
        </w:rPr>
      </w:pPr>
      <w:r w:rsidRPr="00B43B64">
        <w:rPr>
          <w:rFonts w:cs="Arial"/>
          <w:szCs w:val="24"/>
          <w:lang w:eastAsia="fr-FR"/>
        </w:rPr>
        <w:t>Il sera appliqué sur les murs deux couches de peinture blanch</w:t>
      </w:r>
      <w:r w:rsidRPr="008F3E4E">
        <w:rPr>
          <w:rFonts w:cs="Arial"/>
          <w:szCs w:val="24"/>
          <w:lang w:eastAsia="fr-FR"/>
        </w:rPr>
        <w:t xml:space="preserve">e </w:t>
      </w:r>
      <w:r w:rsidR="00CA530F" w:rsidRPr="008F3E4E">
        <w:rPr>
          <w:rFonts w:cs="Arial"/>
          <w:szCs w:val="24"/>
          <w:lang w:eastAsia="fr-FR"/>
        </w:rPr>
        <w:t xml:space="preserve">lisse </w:t>
      </w:r>
      <w:r w:rsidRPr="008F3E4E">
        <w:rPr>
          <w:rFonts w:cs="Arial"/>
          <w:szCs w:val="24"/>
          <w:lang w:eastAsia="fr-FR"/>
        </w:rPr>
        <w:t xml:space="preserve">finition </w:t>
      </w:r>
      <w:r w:rsidR="00CA530F" w:rsidRPr="008F3E4E">
        <w:rPr>
          <w:rFonts w:cs="Arial"/>
          <w:szCs w:val="24"/>
          <w:lang w:eastAsia="fr-FR"/>
        </w:rPr>
        <w:t>mate.</w:t>
      </w:r>
    </w:p>
    <w:p w14:paraId="2E2E3EE3" w14:textId="77777777" w:rsidR="00F619C1" w:rsidRPr="00B43B64" w:rsidRDefault="00F619C1" w:rsidP="00F619C1">
      <w:pPr>
        <w:pStyle w:val="Titre4"/>
        <w:rPr>
          <w:sz w:val="20"/>
          <w:lang w:eastAsia="fr-FR"/>
        </w:rPr>
      </w:pPr>
      <w:r w:rsidRPr="00B43B64">
        <w:rPr>
          <w:sz w:val="20"/>
          <w:lang w:eastAsia="fr-FR"/>
        </w:rPr>
        <w:t>Sur plafonds</w:t>
      </w:r>
    </w:p>
    <w:p w14:paraId="3F2F4489" w14:textId="77777777" w:rsidR="00CA530F" w:rsidRPr="00B43B64" w:rsidRDefault="00CA530F" w:rsidP="00CA530F">
      <w:pPr>
        <w:widowControl/>
        <w:autoSpaceDE w:val="0"/>
        <w:autoSpaceDN w:val="0"/>
        <w:adjustRightInd w:val="0"/>
        <w:spacing w:after="0"/>
        <w:rPr>
          <w:rFonts w:cs="Arial"/>
          <w:szCs w:val="24"/>
          <w:lang w:eastAsia="fr-FR"/>
        </w:rPr>
      </w:pPr>
      <w:r w:rsidRPr="00B43B64">
        <w:rPr>
          <w:rFonts w:cs="Arial"/>
          <w:szCs w:val="24"/>
          <w:lang w:eastAsia="fr-FR"/>
        </w:rPr>
        <w:t xml:space="preserve">Il sera appliqué sur les murs deux couches de peinture blanche </w:t>
      </w:r>
      <w:r w:rsidRPr="008F3E4E">
        <w:rPr>
          <w:rFonts w:cs="Arial"/>
          <w:szCs w:val="24"/>
          <w:lang w:eastAsia="fr-FR"/>
        </w:rPr>
        <w:t>lisse finition mate.</w:t>
      </w:r>
    </w:p>
    <w:p w14:paraId="13650CD8" w14:textId="77777777" w:rsidR="00F619C1" w:rsidRPr="00B43B64" w:rsidRDefault="00F619C1" w:rsidP="008F63DE">
      <w:pPr>
        <w:pStyle w:val="Titre4"/>
        <w:rPr>
          <w:sz w:val="20"/>
          <w:lang w:eastAsia="fr-FR"/>
        </w:rPr>
      </w:pPr>
      <w:r w:rsidRPr="00B43B64">
        <w:rPr>
          <w:sz w:val="20"/>
          <w:lang w:eastAsia="fr-FR"/>
        </w:rPr>
        <w:t>Sur canalisations, tuyauteries apparentes</w:t>
      </w:r>
    </w:p>
    <w:p w14:paraId="26AA827A" w14:textId="77777777" w:rsidR="00F619C1" w:rsidRPr="00B43B64" w:rsidRDefault="00F619C1" w:rsidP="00F619C1">
      <w:pPr>
        <w:widowControl/>
        <w:autoSpaceDE w:val="0"/>
        <w:autoSpaceDN w:val="0"/>
        <w:adjustRightInd w:val="0"/>
        <w:spacing w:after="0"/>
        <w:rPr>
          <w:rFonts w:cs="Arial"/>
          <w:szCs w:val="24"/>
          <w:lang w:eastAsia="fr-FR"/>
        </w:rPr>
      </w:pPr>
      <w:r w:rsidRPr="00B43B64">
        <w:rPr>
          <w:rFonts w:cs="Arial"/>
          <w:szCs w:val="24"/>
          <w:lang w:eastAsia="fr-FR"/>
        </w:rPr>
        <w:t xml:space="preserve">Il sera appliqué deux couches de peinture blanche finition </w:t>
      </w:r>
      <w:r w:rsidRPr="008F3E4E">
        <w:rPr>
          <w:rFonts w:cs="Arial"/>
          <w:szCs w:val="24"/>
          <w:lang w:eastAsia="fr-FR"/>
        </w:rPr>
        <w:t>(satinée ou mat).</w:t>
      </w:r>
    </w:p>
    <w:p w14:paraId="765C4B26" w14:textId="77777777" w:rsidR="00BE4C4E" w:rsidRPr="00B43B64" w:rsidRDefault="00BE4C4E" w:rsidP="00F512B6">
      <w:pPr>
        <w:pStyle w:val="Titre3"/>
        <w:rPr>
          <w:sz w:val="20"/>
        </w:rPr>
      </w:pPr>
      <w:r w:rsidRPr="00B43B64">
        <w:rPr>
          <w:sz w:val="20"/>
        </w:rPr>
        <w:t xml:space="preserve">PAPIERS PEINTS </w:t>
      </w:r>
    </w:p>
    <w:p w14:paraId="4DBBDFEC" w14:textId="77777777" w:rsidR="00173C2F" w:rsidRPr="00B43B64" w:rsidRDefault="00173C2F" w:rsidP="00173C2F">
      <w:pPr>
        <w:rPr>
          <w:szCs w:val="24"/>
        </w:rPr>
      </w:pPr>
      <w:r w:rsidRPr="00B43B64">
        <w:rPr>
          <w:szCs w:val="24"/>
        </w:rPr>
        <w:t>Sans objet.</w:t>
      </w:r>
    </w:p>
    <w:p w14:paraId="6A177C4C" w14:textId="77777777" w:rsidR="00BE4C4E" w:rsidRPr="00B43B64" w:rsidRDefault="00BE4C4E" w:rsidP="00F512B6">
      <w:pPr>
        <w:pStyle w:val="Titre2"/>
        <w:rPr>
          <w:sz w:val="22"/>
        </w:rPr>
      </w:pPr>
      <w:bookmarkStart w:id="33" w:name="_Toc162014268"/>
      <w:r w:rsidRPr="00B43B64">
        <w:rPr>
          <w:sz w:val="22"/>
        </w:rPr>
        <w:t>EQUIPEMENTS INTERIEURS</w:t>
      </w:r>
      <w:bookmarkEnd w:id="33"/>
    </w:p>
    <w:p w14:paraId="22085F68" w14:textId="77777777" w:rsidR="00BE4C4E" w:rsidRPr="00B43B64" w:rsidRDefault="00BE4C4E" w:rsidP="00F512B6">
      <w:pPr>
        <w:pStyle w:val="Titre3"/>
        <w:rPr>
          <w:sz w:val="20"/>
        </w:rPr>
      </w:pPr>
      <w:r w:rsidRPr="00B43B64">
        <w:rPr>
          <w:sz w:val="20"/>
        </w:rPr>
        <w:t>EQUIPEMENTS MENAGERS</w:t>
      </w:r>
    </w:p>
    <w:p w14:paraId="3640CC8F" w14:textId="77777777" w:rsidR="00BE4C4E" w:rsidRDefault="00BE4C4E" w:rsidP="00F512B6">
      <w:pPr>
        <w:pStyle w:val="Titre4"/>
        <w:rPr>
          <w:sz w:val="20"/>
          <w:lang w:eastAsia="fr-FR"/>
        </w:rPr>
      </w:pPr>
      <w:r w:rsidRPr="00B43B64">
        <w:rPr>
          <w:sz w:val="20"/>
          <w:lang w:eastAsia="fr-FR"/>
        </w:rPr>
        <w:t>Bloc évier, kitchenette et robinetterie</w:t>
      </w:r>
    </w:p>
    <w:p w14:paraId="599F82FF" w14:textId="77777777" w:rsidR="002D0594" w:rsidRDefault="002D0594" w:rsidP="002D0594">
      <w:pPr>
        <w:rPr>
          <w:lang w:eastAsia="fr-FR"/>
        </w:rPr>
      </w:pPr>
      <w:r>
        <w:rPr>
          <w:lang w:eastAsia="fr-FR"/>
        </w:rPr>
        <w:t xml:space="preserve">Il n’est pas prévu d’équiper le logement de meuble évier avec crédence faïencée pour laisser le libre choix de l’équipement de la cuisine à l’acquéreur. Des alimentations en eau froide / eau chaude et des attentes pour l’évacuation des eaux usées seront installées au niveau de l’emplacement de l’évier, représenté en pointillé sur le plan de vente. </w:t>
      </w:r>
    </w:p>
    <w:p w14:paraId="153AF1D8" w14:textId="5771459B" w:rsidR="002D0594" w:rsidRDefault="002D0594" w:rsidP="002D0594">
      <w:pPr>
        <w:rPr>
          <w:lang w:eastAsia="fr-FR"/>
        </w:rPr>
      </w:pPr>
      <w:r>
        <w:rPr>
          <w:lang w:eastAsia="fr-FR"/>
        </w:rPr>
        <w:t>L’acquéreur du logement s’engage ainsi à installer une cuisine équipée d’un évier ou tout autre meuble évier de son choix avec robinetterie d’écoulement d’eau pour être en conformité avec l’article R 111-3 du code de la construction et de l’habitation.</w:t>
      </w:r>
    </w:p>
    <w:p w14:paraId="49CD8515" w14:textId="77777777" w:rsidR="00865E25" w:rsidRPr="002D0594" w:rsidRDefault="00865E25" w:rsidP="002D0594">
      <w:pPr>
        <w:rPr>
          <w:lang w:eastAsia="fr-FR"/>
        </w:rPr>
      </w:pPr>
    </w:p>
    <w:p w14:paraId="21689F17" w14:textId="77777777" w:rsidR="00362243" w:rsidRPr="00B43B64" w:rsidRDefault="00BE4C4E" w:rsidP="00F512B6">
      <w:pPr>
        <w:pStyle w:val="Titre4"/>
        <w:rPr>
          <w:sz w:val="20"/>
        </w:rPr>
      </w:pPr>
      <w:r w:rsidRPr="00B43B64">
        <w:rPr>
          <w:sz w:val="20"/>
          <w:lang w:eastAsia="fr-FR"/>
        </w:rPr>
        <w:lastRenderedPageBreak/>
        <w:t>Appareils et mobilier</w:t>
      </w:r>
    </w:p>
    <w:p w14:paraId="45AC0814" w14:textId="77777777" w:rsidR="00173C2F" w:rsidRDefault="00173C2F" w:rsidP="00173C2F">
      <w:pPr>
        <w:rPr>
          <w:szCs w:val="24"/>
        </w:rPr>
      </w:pPr>
      <w:r w:rsidRPr="00B43B64">
        <w:rPr>
          <w:szCs w:val="24"/>
        </w:rPr>
        <w:t>Sans objet.</w:t>
      </w:r>
    </w:p>
    <w:p w14:paraId="28776FB6" w14:textId="77777777" w:rsidR="003975E2" w:rsidRPr="00B43B64" w:rsidRDefault="003975E2" w:rsidP="00173C2F">
      <w:pPr>
        <w:rPr>
          <w:szCs w:val="24"/>
        </w:rPr>
      </w:pPr>
    </w:p>
    <w:p w14:paraId="73BEAF1E" w14:textId="77777777" w:rsidR="00362243" w:rsidRPr="00B43B64" w:rsidRDefault="00362243" w:rsidP="00F512B6">
      <w:pPr>
        <w:pStyle w:val="Titre4"/>
        <w:rPr>
          <w:sz w:val="20"/>
        </w:rPr>
      </w:pPr>
      <w:r w:rsidRPr="00B43B64">
        <w:rPr>
          <w:sz w:val="20"/>
          <w:lang w:eastAsia="fr-FR"/>
        </w:rPr>
        <w:t>Evacuation des déchets</w:t>
      </w:r>
    </w:p>
    <w:p w14:paraId="75511984" w14:textId="77777777" w:rsidR="00173C2F" w:rsidRPr="00B43B64" w:rsidRDefault="00173C2F" w:rsidP="00173C2F">
      <w:pPr>
        <w:rPr>
          <w:szCs w:val="24"/>
        </w:rPr>
      </w:pPr>
      <w:r w:rsidRPr="00B43B64">
        <w:rPr>
          <w:szCs w:val="24"/>
        </w:rPr>
        <w:t>Sans objet.</w:t>
      </w:r>
    </w:p>
    <w:p w14:paraId="434CD477" w14:textId="77777777" w:rsidR="00BE4C4E" w:rsidRPr="00B43B64" w:rsidRDefault="00BE4C4E" w:rsidP="00F512B6">
      <w:pPr>
        <w:pStyle w:val="Titre3"/>
        <w:rPr>
          <w:sz w:val="20"/>
        </w:rPr>
      </w:pPr>
      <w:r w:rsidRPr="00B43B64">
        <w:rPr>
          <w:sz w:val="20"/>
        </w:rPr>
        <w:t>EQUIPEMENTS SANITAIRES ET PLOMBERIE</w:t>
      </w:r>
    </w:p>
    <w:p w14:paraId="757FA847" w14:textId="77777777" w:rsidR="00DC2BA8" w:rsidRPr="00B43B64" w:rsidRDefault="00DC2BA8" w:rsidP="00F512B6">
      <w:pPr>
        <w:pStyle w:val="Titre4"/>
        <w:rPr>
          <w:sz w:val="20"/>
          <w:lang w:eastAsia="fr-FR"/>
        </w:rPr>
      </w:pPr>
      <w:r w:rsidRPr="00B43B64">
        <w:rPr>
          <w:sz w:val="20"/>
          <w:lang w:eastAsia="fr-FR"/>
        </w:rPr>
        <w:t>Distribution d’eau froide</w:t>
      </w:r>
    </w:p>
    <w:p w14:paraId="3D679DD6" w14:textId="77777777" w:rsidR="00DC2BA8" w:rsidRPr="00B43B64" w:rsidRDefault="00DC2BA8" w:rsidP="00DC2BA8">
      <w:pPr>
        <w:widowControl/>
        <w:autoSpaceDE w:val="0"/>
        <w:autoSpaceDN w:val="0"/>
        <w:adjustRightInd w:val="0"/>
        <w:spacing w:after="0"/>
        <w:rPr>
          <w:rFonts w:cs="Arial"/>
          <w:szCs w:val="24"/>
          <w:lang w:eastAsia="fr-FR"/>
        </w:rPr>
      </w:pPr>
      <w:r w:rsidRPr="00B34134">
        <w:rPr>
          <w:rFonts w:cs="Arial"/>
          <w:szCs w:val="24"/>
          <w:lang w:eastAsia="fr-FR"/>
        </w:rPr>
        <w:t>Distribution en cuivre</w:t>
      </w:r>
      <w:r w:rsidRPr="00B43B64">
        <w:rPr>
          <w:rFonts w:cs="Arial"/>
          <w:szCs w:val="24"/>
          <w:lang w:eastAsia="fr-FR"/>
        </w:rPr>
        <w:t xml:space="preserve"> ou PER jusqu’aux appareils.</w:t>
      </w:r>
    </w:p>
    <w:p w14:paraId="4B1EDFE7" w14:textId="77777777" w:rsidR="00DC2BA8" w:rsidRPr="00B43B64" w:rsidRDefault="00DC2BA8" w:rsidP="00F512B6">
      <w:pPr>
        <w:pStyle w:val="Titre4"/>
        <w:rPr>
          <w:sz w:val="20"/>
        </w:rPr>
      </w:pPr>
      <w:r w:rsidRPr="00B43B64">
        <w:rPr>
          <w:sz w:val="20"/>
          <w:lang w:eastAsia="fr-FR"/>
        </w:rPr>
        <w:t>Distribution d’eau chaude collective et comptage</w:t>
      </w:r>
      <w:r w:rsidR="00287902" w:rsidRPr="00B43B64">
        <w:rPr>
          <w:sz w:val="20"/>
        </w:rPr>
        <w:t xml:space="preserve"> </w:t>
      </w:r>
    </w:p>
    <w:p w14:paraId="7A806D7E" w14:textId="77777777" w:rsidR="00173C2F" w:rsidRPr="00B43B64" w:rsidRDefault="00173C2F" w:rsidP="00173C2F">
      <w:pPr>
        <w:rPr>
          <w:szCs w:val="24"/>
        </w:rPr>
      </w:pPr>
      <w:r w:rsidRPr="00B43B64">
        <w:rPr>
          <w:szCs w:val="24"/>
        </w:rPr>
        <w:t>Sans objet.</w:t>
      </w:r>
    </w:p>
    <w:p w14:paraId="2BF56D0A" w14:textId="77777777" w:rsidR="00DC2BA8" w:rsidRPr="00B43B64" w:rsidRDefault="00DC2BA8" w:rsidP="00F512B6">
      <w:pPr>
        <w:pStyle w:val="Titre4"/>
        <w:rPr>
          <w:sz w:val="20"/>
          <w:lang w:eastAsia="fr-FR"/>
        </w:rPr>
      </w:pPr>
      <w:r w:rsidRPr="00B43B64">
        <w:rPr>
          <w:sz w:val="20"/>
          <w:lang w:eastAsia="fr-FR"/>
        </w:rPr>
        <w:t>Production et distribution d’eau chaude individuelle</w:t>
      </w:r>
    </w:p>
    <w:p w14:paraId="1EDEE698" w14:textId="110C1264" w:rsidR="00B64232" w:rsidRDefault="00035B86" w:rsidP="00035B86">
      <w:pPr>
        <w:widowControl/>
        <w:spacing w:after="0"/>
        <w:rPr>
          <w:rStyle w:val="ui-provider"/>
          <w:lang w:eastAsia="fr-FR"/>
        </w:rPr>
      </w:pPr>
      <w:r>
        <w:rPr>
          <w:rFonts w:cs="Arial"/>
          <w:szCs w:val="24"/>
          <w:lang w:eastAsia="fr-FR"/>
        </w:rPr>
        <w:t xml:space="preserve"> </w:t>
      </w:r>
      <w:bookmarkStart w:id="34" w:name="_Hlk135906516"/>
      <w:r w:rsidRPr="00B43B64">
        <w:rPr>
          <w:lang w:eastAsia="fr-FR"/>
        </w:rPr>
        <w:t xml:space="preserve">Par chaudière gaz individuelle murale mixte (chauffage + eau chaude sanitaire), </w:t>
      </w:r>
      <w:r>
        <w:rPr>
          <w:lang w:eastAsia="fr-FR"/>
        </w:rPr>
        <w:t xml:space="preserve">de marque </w:t>
      </w:r>
      <w:r w:rsidRPr="00402247">
        <w:rPr>
          <w:b/>
          <w:lang w:eastAsia="fr-FR"/>
        </w:rPr>
        <w:t>SAUNIER DUVAL,</w:t>
      </w:r>
      <w:r>
        <w:rPr>
          <w:b/>
          <w:lang w:eastAsia="fr-FR"/>
        </w:rPr>
        <w:t xml:space="preserve"> CHAFFOTEAUX ou DEDIETRICH</w:t>
      </w:r>
      <w:r w:rsidRPr="000737A4">
        <w:rPr>
          <w:lang w:eastAsia="fr-FR"/>
        </w:rPr>
        <w:t xml:space="preserve"> </w:t>
      </w:r>
      <w:r w:rsidRPr="00402247">
        <w:rPr>
          <w:b/>
          <w:bCs/>
          <w:lang w:eastAsia="fr-FR"/>
        </w:rPr>
        <w:t>ou similaire</w:t>
      </w:r>
      <w:r w:rsidRPr="00B43B64">
        <w:rPr>
          <w:lang w:eastAsia="fr-FR"/>
        </w:rPr>
        <w:t xml:space="preserve">. Evacuation des gaz brûlés par ventouse individuelle ou conduit 3CE. Thermostat d’ambiance programmable. Distribution en cuivre ou PER </w:t>
      </w:r>
      <w:r>
        <w:rPr>
          <w:lang w:eastAsia="fr-FR"/>
        </w:rPr>
        <w:t xml:space="preserve">BAO </w:t>
      </w:r>
      <w:r w:rsidRPr="00B43B64">
        <w:rPr>
          <w:lang w:eastAsia="fr-FR"/>
        </w:rPr>
        <w:t>jusqu’aux appareils.</w:t>
      </w:r>
      <w:bookmarkEnd w:id="34"/>
    </w:p>
    <w:p w14:paraId="18BC9D5F" w14:textId="2A9EB87B" w:rsidR="00DC2BA8" w:rsidRPr="00B43B64" w:rsidRDefault="00DC2BA8" w:rsidP="001E57A0">
      <w:pPr>
        <w:pStyle w:val="Titre4"/>
        <w:rPr>
          <w:sz w:val="20"/>
          <w:lang w:eastAsia="fr-FR"/>
        </w:rPr>
      </w:pPr>
      <w:r w:rsidRPr="00B43B64">
        <w:rPr>
          <w:sz w:val="20"/>
          <w:lang w:eastAsia="fr-FR"/>
        </w:rPr>
        <w:t>Évacuations</w:t>
      </w:r>
    </w:p>
    <w:p w14:paraId="16EE16AA" w14:textId="77777777" w:rsidR="00DC2BA8" w:rsidRPr="00B43B64" w:rsidRDefault="00DC2BA8" w:rsidP="00DC2BA8">
      <w:pPr>
        <w:widowControl/>
        <w:autoSpaceDE w:val="0"/>
        <w:autoSpaceDN w:val="0"/>
        <w:adjustRightInd w:val="0"/>
        <w:spacing w:after="0"/>
        <w:rPr>
          <w:rFonts w:cs="Arial"/>
          <w:szCs w:val="24"/>
          <w:lang w:eastAsia="fr-FR"/>
        </w:rPr>
      </w:pPr>
      <w:r w:rsidRPr="00B43B64">
        <w:rPr>
          <w:rFonts w:cs="Arial"/>
          <w:szCs w:val="24"/>
          <w:lang w:eastAsia="fr-FR"/>
        </w:rPr>
        <w:t>Conduits en PVC</w:t>
      </w:r>
      <w:r w:rsidR="009B0916" w:rsidRPr="00B43B64">
        <w:rPr>
          <w:rFonts w:cs="Arial"/>
          <w:szCs w:val="24"/>
          <w:lang w:eastAsia="fr-FR"/>
        </w:rPr>
        <w:t>.</w:t>
      </w:r>
    </w:p>
    <w:p w14:paraId="46E82BDF" w14:textId="77777777" w:rsidR="00DC2BA8" w:rsidRPr="00B43B64" w:rsidRDefault="00DC2BA8" w:rsidP="00F512B6">
      <w:pPr>
        <w:pStyle w:val="Titre4"/>
        <w:rPr>
          <w:sz w:val="20"/>
          <w:lang w:eastAsia="fr-FR"/>
        </w:rPr>
      </w:pPr>
      <w:r w:rsidRPr="00B43B64">
        <w:rPr>
          <w:sz w:val="20"/>
          <w:lang w:eastAsia="fr-FR"/>
        </w:rPr>
        <w:t>Distribution du gaz</w:t>
      </w:r>
    </w:p>
    <w:p w14:paraId="53E7DD5E" w14:textId="751FEDAE" w:rsidR="00DC2BA8" w:rsidRPr="00B43B64" w:rsidRDefault="00F5693B" w:rsidP="00DC2BA8">
      <w:pPr>
        <w:widowControl/>
        <w:autoSpaceDE w:val="0"/>
        <w:autoSpaceDN w:val="0"/>
        <w:adjustRightInd w:val="0"/>
        <w:spacing w:after="0"/>
        <w:rPr>
          <w:rFonts w:cs="Arial"/>
          <w:szCs w:val="24"/>
          <w:lang w:eastAsia="fr-FR"/>
        </w:rPr>
      </w:pPr>
      <w:r>
        <w:rPr>
          <w:rFonts w:cs="Arial"/>
          <w:szCs w:val="24"/>
          <w:lang w:eastAsia="fr-FR"/>
        </w:rPr>
        <w:t>Sans objet</w:t>
      </w:r>
      <w:r w:rsidR="00F25D5D">
        <w:rPr>
          <w:rFonts w:cs="Arial"/>
          <w:szCs w:val="24"/>
          <w:lang w:eastAsia="fr-FR"/>
        </w:rPr>
        <w:t>.</w:t>
      </w:r>
    </w:p>
    <w:p w14:paraId="01244F18" w14:textId="77777777" w:rsidR="00DC2BA8" w:rsidRPr="00B43B64" w:rsidRDefault="00DC2BA8" w:rsidP="00F512B6">
      <w:pPr>
        <w:pStyle w:val="Titre4"/>
        <w:rPr>
          <w:sz w:val="20"/>
          <w:lang w:eastAsia="fr-FR"/>
        </w:rPr>
      </w:pPr>
      <w:r w:rsidRPr="00B43B64">
        <w:rPr>
          <w:sz w:val="20"/>
          <w:lang w:eastAsia="fr-FR"/>
        </w:rPr>
        <w:t>Branchements en attente</w:t>
      </w:r>
    </w:p>
    <w:p w14:paraId="023F1A45" w14:textId="430DBB62" w:rsidR="00DC2BA8" w:rsidRPr="00B43B64" w:rsidRDefault="00DC2BA8" w:rsidP="00DC2BA8">
      <w:pPr>
        <w:widowControl/>
        <w:autoSpaceDE w:val="0"/>
        <w:autoSpaceDN w:val="0"/>
        <w:adjustRightInd w:val="0"/>
        <w:spacing w:after="0"/>
        <w:rPr>
          <w:rFonts w:cs="Arial"/>
          <w:szCs w:val="24"/>
          <w:lang w:eastAsia="fr-FR"/>
        </w:rPr>
      </w:pPr>
      <w:r w:rsidRPr="00B43B64">
        <w:rPr>
          <w:rFonts w:cs="Arial"/>
          <w:szCs w:val="24"/>
          <w:lang w:eastAsia="fr-FR"/>
        </w:rPr>
        <w:t>Une double alimentation et une double évacuation seront prévues dans les cuisines pour le lave-linge et le lave-</w:t>
      </w:r>
      <w:r w:rsidR="00872523" w:rsidRPr="00B43B64">
        <w:rPr>
          <w:rFonts w:cs="Arial"/>
          <w:szCs w:val="24"/>
          <w:lang w:eastAsia="fr-FR"/>
        </w:rPr>
        <w:t>vaisselle. Il</w:t>
      </w:r>
      <w:r w:rsidRPr="00B43B64">
        <w:rPr>
          <w:rFonts w:cs="Arial"/>
          <w:szCs w:val="24"/>
          <w:lang w:eastAsia="fr-FR"/>
        </w:rPr>
        <w:t xml:space="preserve"> sera prévu un seul branchement pour le lave-linge dans les studios.</w:t>
      </w:r>
    </w:p>
    <w:p w14:paraId="49DF77D2" w14:textId="77777777" w:rsidR="00DC0712" w:rsidRPr="00B43B64" w:rsidRDefault="00DC2BA8" w:rsidP="00DC2BA8">
      <w:pPr>
        <w:widowControl/>
        <w:autoSpaceDE w:val="0"/>
        <w:autoSpaceDN w:val="0"/>
        <w:adjustRightInd w:val="0"/>
        <w:spacing w:after="0"/>
        <w:rPr>
          <w:rFonts w:cs="Arial"/>
          <w:szCs w:val="24"/>
          <w:lang w:eastAsia="fr-FR"/>
        </w:rPr>
      </w:pPr>
      <w:r w:rsidRPr="00B43B64">
        <w:rPr>
          <w:rFonts w:cs="Arial"/>
          <w:szCs w:val="24"/>
          <w:lang w:eastAsia="fr-FR"/>
        </w:rPr>
        <w:t>L’alimentation et l’évacuation du lave-linge pourront éventuellement</w:t>
      </w:r>
      <w:r w:rsidR="002E33A9">
        <w:rPr>
          <w:rFonts w:cs="Arial"/>
          <w:szCs w:val="24"/>
          <w:lang w:eastAsia="fr-FR"/>
        </w:rPr>
        <w:t xml:space="preserve"> être prévues en salle de bain, </w:t>
      </w:r>
      <w:r w:rsidRPr="00B43B64">
        <w:rPr>
          <w:rFonts w:cs="Arial"/>
          <w:szCs w:val="24"/>
          <w:lang w:eastAsia="fr-FR"/>
        </w:rPr>
        <w:t>en salle d’eau</w:t>
      </w:r>
      <w:r w:rsidR="002E33A9">
        <w:rPr>
          <w:rFonts w:cs="Arial"/>
          <w:szCs w:val="24"/>
          <w:lang w:eastAsia="fr-FR"/>
        </w:rPr>
        <w:t xml:space="preserve"> ou en cellier</w:t>
      </w:r>
      <w:r w:rsidRPr="00B43B64">
        <w:rPr>
          <w:rFonts w:cs="Arial"/>
          <w:szCs w:val="24"/>
          <w:lang w:eastAsia="fr-FR"/>
        </w:rPr>
        <w:t>, suivant plans.</w:t>
      </w:r>
    </w:p>
    <w:p w14:paraId="1D049A52" w14:textId="77777777" w:rsidR="00BE4C4E" w:rsidRPr="005131A1" w:rsidRDefault="00BE4C4E" w:rsidP="00F512B6">
      <w:pPr>
        <w:pStyle w:val="Titre4"/>
        <w:rPr>
          <w:sz w:val="20"/>
          <w:lang w:eastAsia="fr-FR"/>
        </w:rPr>
      </w:pPr>
      <w:r w:rsidRPr="005131A1">
        <w:rPr>
          <w:sz w:val="20"/>
          <w:lang w:eastAsia="fr-FR"/>
        </w:rPr>
        <w:t>Appareils sanitaires</w:t>
      </w:r>
    </w:p>
    <w:p w14:paraId="54A0FCE7" w14:textId="77777777" w:rsidR="00BE4C4E" w:rsidRPr="00B43B64" w:rsidRDefault="00BE4C4E" w:rsidP="00DC2BA8">
      <w:pPr>
        <w:widowControl/>
        <w:autoSpaceDE w:val="0"/>
        <w:autoSpaceDN w:val="0"/>
        <w:adjustRightInd w:val="0"/>
        <w:spacing w:after="0"/>
        <w:rPr>
          <w:rFonts w:cs="Arial"/>
          <w:szCs w:val="24"/>
          <w:lang w:eastAsia="fr-FR"/>
        </w:rPr>
      </w:pPr>
      <w:r w:rsidRPr="005131A1">
        <w:rPr>
          <w:rFonts w:cs="Arial"/>
          <w:szCs w:val="24"/>
          <w:lang w:eastAsia="fr-FR"/>
        </w:rPr>
        <w:t>Tous les appareils sanitaires seront de couleur blanche.</w:t>
      </w:r>
    </w:p>
    <w:p w14:paraId="42FAF801" w14:textId="75B2CAD1" w:rsidR="00D47F9B" w:rsidRPr="00B43B64" w:rsidRDefault="00D47F9B" w:rsidP="00D47F9B">
      <w:pPr>
        <w:widowControl/>
        <w:autoSpaceDE w:val="0"/>
        <w:autoSpaceDN w:val="0"/>
        <w:adjustRightInd w:val="0"/>
        <w:spacing w:after="0"/>
        <w:rPr>
          <w:rFonts w:cs="Arial"/>
          <w:szCs w:val="24"/>
          <w:u w:val="single"/>
          <w:lang w:eastAsia="fr-FR"/>
        </w:rPr>
      </w:pPr>
      <w:r w:rsidRPr="00B43B64">
        <w:rPr>
          <w:rFonts w:cs="Arial"/>
          <w:szCs w:val="24"/>
          <w:u w:val="single"/>
          <w:lang w:eastAsia="fr-FR"/>
        </w:rPr>
        <w:t xml:space="preserve">Les salles d’eau </w:t>
      </w:r>
      <w:r w:rsidR="000C0676">
        <w:rPr>
          <w:rFonts w:cs="Arial"/>
          <w:szCs w:val="24"/>
          <w:u w:val="single"/>
          <w:lang w:eastAsia="fr-FR"/>
        </w:rPr>
        <w:t xml:space="preserve">et salle de bain </w:t>
      </w:r>
      <w:r w:rsidRPr="00B43B64">
        <w:rPr>
          <w:rFonts w:cs="Arial"/>
          <w:szCs w:val="24"/>
          <w:u w:val="single"/>
          <w:lang w:eastAsia="fr-FR"/>
        </w:rPr>
        <w:t>seront équipées (suivants plans)</w:t>
      </w:r>
      <w:r w:rsidR="005141DE">
        <w:rPr>
          <w:rFonts w:cs="Arial"/>
          <w:szCs w:val="24"/>
          <w:u w:val="single"/>
          <w:lang w:eastAsia="fr-FR"/>
        </w:rPr>
        <w:t xml:space="preserve"> </w:t>
      </w:r>
      <w:r w:rsidRPr="00B43B64">
        <w:rPr>
          <w:rFonts w:cs="Arial"/>
          <w:szCs w:val="24"/>
          <w:u w:val="single"/>
          <w:lang w:eastAsia="fr-FR"/>
        </w:rPr>
        <w:t>:</w:t>
      </w:r>
    </w:p>
    <w:p w14:paraId="310921DF" w14:textId="4BE9BAFF" w:rsidR="00E972E1" w:rsidRDefault="00E972E1" w:rsidP="0043747E">
      <w:pPr>
        <w:pStyle w:val="Paragraphedeliste"/>
        <w:widowControl/>
        <w:numPr>
          <w:ilvl w:val="0"/>
          <w:numId w:val="22"/>
        </w:numPr>
        <w:autoSpaceDE w:val="0"/>
        <w:autoSpaceDN w:val="0"/>
        <w:adjustRightInd w:val="0"/>
        <w:spacing w:after="0"/>
        <w:rPr>
          <w:rFonts w:cs="Arial"/>
          <w:szCs w:val="24"/>
          <w:lang w:eastAsia="fr-FR"/>
        </w:rPr>
      </w:pPr>
      <w:r w:rsidRPr="003B4B3C">
        <w:rPr>
          <w:rFonts w:cs="Arial"/>
          <w:szCs w:val="24"/>
          <w:lang w:eastAsia="fr-FR"/>
        </w:rPr>
        <w:t>d’un receveur de douche ultraplat de marque</w:t>
      </w:r>
      <w:r w:rsidR="00473EF6">
        <w:rPr>
          <w:rFonts w:cs="Arial"/>
          <w:szCs w:val="24"/>
          <w:lang w:eastAsia="fr-FR"/>
        </w:rPr>
        <w:t xml:space="preserve"> </w:t>
      </w:r>
      <w:r w:rsidR="00FB1546" w:rsidRPr="003B4B3C">
        <w:rPr>
          <w:rFonts w:cs="Arial"/>
          <w:szCs w:val="24"/>
          <w:lang w:eastAsia="fr-FR"/>
        </w:rPr>
        <w:t xml:space="preserve"> </w:t>
      </w:r>
      <w:r w:rsidR="00CB1A94" w:rsidRPr="003B4B3C">
        <w:rPr>
          <w:rFonts w:cs="Arial"/>
          <w:b/>
          <w:bCs/>
          <w:szCs w:val="24"/>
          <w:lang w:eastAsia="fr-FR"/>
        </w:rPr>
        <w:t>VITRA</w:t>
      </w:r>
      <w:r w:rsidR="00CB1A94" w:rsidRPr="003B4B3C">
        <w:rPr>
          <w:rFonts w:cs="Arial"/>
          <w:szCs w:val="24"/>
          <w:lang w:eastAsia="fr-FR"/>
        </w:rPr>
        <w:t xml:space="preserve"> </w:t>
      </w:r>
      <w:r w:rsidR="00CB1A94" w:rsidRPr="00473EF6">
        <w:rPr>
          <w:rFonts w:cs="Arial"/>
          <w:b/>
          <w:bCs/>
          <w:szCs w:val="24"/>
          <w:lang w:eastAsia="fr-FR"/>
        </w:rPr>
        <w:t xml:space="preserve">modèle </w:t>
      </w:r>
      <w:proofErr w:type="spellStart"/>
      <w:r w:rsidR="0065065A" w:rsidRPr="00473EF6">
        <w:rPr>
          <w:rFonts w:cs="Arial"/>
          <w:b/>
          <w:bCs/>
          <w:szCs w:val="24"/>
          <w:lang w:eastAsia="fr-FR"/>
        </w:rPr>
        <w:t>Leaf</w:t>
      </w:r>
      <w:proofErr w:type="spellEnd"/>
      <w:r w:rsidR="0065065A" w:rsidRPr="00473EF6">
        <w:rPr>
          <w:rFonts w:cs="Arial"/>
          <w:b/>
          <w:bCs/>
          <w:szCs w:val="24"/>
          <w:lang w:eastAsia="fr-FR"/>
        </w:rPr>
        <w:t xml:space="preserve"> </w:t>
      </w:r>
      <w:r w:rsidR="00473EF6" w:rsidRPr="00473EF6">
        <w:rPr>
          <w:rFonts w:cs="Arial"/>
          <w:b/>
          <w:bCs/>
          <w:szCs w:val="24"/>
          <w:lang w:eastAsia="fr-FR"/>
        </w:rPr>
        <w:t xml:space="preserve">ou </w:t>
      </w:r>
      <w:r w:rsidR="00CB1A94" w:rsidRPr="00473EF6">
        <w:rPr>
          <w:rFonts w:cs="Arial"/>
          <w:b/>
          <w:bCs/>
          <w:szCs w:val="24"/>
          <w:lang w:eastAsia="fr-FR"/>
        </w:rPr>
        <w:t>équivalent</w:t>
      </w:r>
      <w:r w:rsidR="00CB1A94" w:rsidRPr="003B4B3C">
        <w:rPr>
          <w:rFonts w:cs="Arial"/>
          <w:szCs w:val="24"/>
          <w:lang w:eastAsia="fr-FR"/>
        </w:rPr>
        <w:t xml:space="preserve">, </w:t>
      </w:r>
      <w:r w:rsidRPr="003B4B3C">
        <w:rPr>
          <w:rFonts w:cs="Arial"/>
          <w:szCs w:val="24"/>
          <w:lang w:eastAsia="fr-FR"/>
        </w:rPr>
        <w:t xml:space="preserve">de dimensions </w:t>
      </w:r>
      <w:r w:rsidR="005141DE" w:rsidRPr="003B4B3C">
        <w:rPr>
          <w:rFonts w:cs="Arial"/>
          <w:szCs w:val="24"/>
          <w:lang w:eastAsia="fr-FR"/>
        </w:rPr>
        <w:t>12</w:t>
      </w:r>
      <w:r w:rsidRPr="003B4B3C">
        <w:rPr>
          <w:rFonts w:cs="Arial"/>
          <w:szCs w:val="24"/>
          <w:lang w:eastAsia="fr-FR"/>
        </w:rPr>
        <w:t>0x</w:t>
      </w:r>
      <w:r w:rsidR="0065065A" w:rsidRPr="003B4B3C">
        <w:rPr>
          <w:rFonts w:cs="Arial"/>
          <w:szCs w:val="24"/>
          <w:lang w:eastAsia="fr-FR"/>
        </w:rPr>
        <w:t>9</w:t>
      </w:r>
      <w:r w:rsidR="0043747E" w:rsidRPr="003B4B3C">
        <w:rPr>
          <w:rFonts w:cs="Arial"/>
          <w:szCs w:val="24"/>
          <w:lang w:eastAsia="fr-FR"/>
        </w:rPr>
        <w:t>0</w:t>
      </w:r>
      <w:r w:rsidRPr="003B4B3C">
        <w:rPr>
          <w:rFonts w:cs="Arial"/>
          <w:szCs w:val="24"/>
          <w:lang w:eastAsia="fr-FR"/>
        </w:rPr>
        <w:t>cm</w:t>
      </w:r>
    </w:p>
    <w:p w14:paraId="36B6D350" w14:textId="49FF6237" w:rsidR="00D016BE" w:rsidRPr="00D016BE" w:rsidRDefault="00D016BE" w:rsidP="00D016BE">
      <w:pPr>
        <w:pStyle w:val="Paragraphedeliste"/>
        <w:widowControl/>
        <w:numPr>
          <w:ilvl w:val="0"/>
          <w:numId w:val="22"/>
        </w:numPr>
        <w:autoSpaceDE w:val="0"/>
        <w:autoSpaceDN w:val="0"/>
        <w:adjustRightInd w:val="0"/>
        <w:spacing w:after="0"/>
        <w:rPr>
          <w:rFonts w:ascii="Nexity" w:hAnsi="Nexity" w:cs="Arial"/>
          <w:szCs w:val="24"/>
          <w:lang w:eastAsia="fr-FR"/>
        </w:rPr>
      </w:pPr>
      <w:r w:rsidRPr="00D016BE">
        <w:rPr>
          <w:rFonts w:cs="Arial"/>
          <w:szCs w:val="24"/>
          <w:lang w:eastAsia="fr-FR"/>
        </w:rPr>
        <w:t xml:space="preserve">d'une baignoire en acrylique  de </w:t>
      </w:r>
      <w:r w:rsidRPr="00D016BE">
        <w:rPr>
          <w:rFonts w:cs="Arial"/>
          <w:b/>
          <w:bCs/>
          <w:szCs w:val="24"/>
          <w:lang w:eastAsia="fr-FR"/>
        </w:rPr>
        <w:t xml:space="preserve">marque </w:t>
      </w:r>
      <w:bookmarkStart w:id="35" w:name="_Hlk116485117"/>
      <w:r w:rsidRPr="00D016BE">
        <w:rPr>
          <w:rFonts w:cs="Arial"/>
          <w:b/>
          <w:bCs/>
          <w:szCs w:val="24"/>
          <w:lang w:eastAsia="fr-FR"/>
        </w:rPr>
        <w:t>Vitra  modèle INTEGRA ou équivalent</w:t>
      </w:r>
      <w:bookmarkEnd w:id="35"/>
      <w:r w:rsidRPr="00D016BE">
        <w:rPr>
          <w:rFonts w:cs="Arial"/>
          <w:szCs w:val="24"/>
          <w:lang w:eastAsia="fr-FR"/>
        </w:rPr>
        <w:t>, de dimensions</w:t>
      </w:r>
      <w:r w:rsidRPr="00466CC0">
        <w:rPr>
          <w:rFonts w:ascii="Nexity" w:hAnsi="Nexity" w:cs="Arial"/>
          <w:szCs w:val="24"/>
          <w:lang w:eastAsia="fr-FR"/>
        </w:rPr>
        <w:t xml:space="preserve"> </w:t>
      </w:r>
      <w:r w:rsidRPr="00D016BE">
        <w:rPr>
          <w:rFonts w:cs="Arial"/>
          <w:szCs w:val="24"/>
          <w:lang w:eastAsia="fr-FR"/>
        </w:rPr>
        <w:t>170x70cm</w:t>
      </w:r>
      <w:r>
        <w:rPr>
          <w:rFonts w:cs="Arial"/>
          <w:szCs w:val="24"/>
          <w:lang w:eastAsia="fr-FR"/>
        </w:rPr>
        <w:t xml:space="preserve"> avec tablier carrelé.</w:t>
      </w:r>
    </w:p>
    <w:p w14:paraId="466523E1" w14:textId="123AB27D" w:rsidR="005141DE" w:rsidRPr="00B43B64" w:rsidRDefault="005141DE" w:rsidP="005141DE">
      <w:pPr>
        <w:pStyle w:val="Paragraphedeliste"/>
        <w:widowControl/>
        <w:numPr>
          <w:ilvl w:val="0"/>
          <w:numId w:val="22"/>
        </w:numPr>
        <w:autoSpaceDE w:val="0"/>
        <w:autoSpaceDN w:val="0"/>
        <w:adjustRightInd w:val="0"/>
        <w:spacing w:after="0"/>
        <w:rPr>
          <w:rFonts w:cs="Arial"/>
          <w:szCs w:val="24"/>
          <w:lang w:eastAsia="fr-FR"/>
        </w:rPr>
      </w:pPr>
      <w:r w:rsidRPr="003B4B3C">
        <w:rPr>
          <w:rFonts w:cs="Arial"/>
          <w:szCs w:val="24"/>
          <w:lang w:eastAsia="fr-FR"/>
        </w:rPr>
        <w:t xml:space="preserve">d’un </w:t>
      </w:r>
      <w:r w:rsidR="00035B86">
        <w:rPr>
          <w:rFonts w:cs="Arial"/>
          <w:szCs w:val="24"/>
          <w:lang w:eastAsia="fr-FR"/>
        </w:rPr>
        <w:t>lavabo sur colonne avec</w:t>
      </w:r>
      <w:r w:rsidRPr="00B43B64">
        <w:rPr>
          <w:rFonts w:cs="Arial"/>
          <w:szCs w:val="24"/>
          <w:lang w:eastAsia="fr-FR"/>
        </w:rPr>
        <w:t xml:space="preserve"> miroir, </w:t>
      </w:r>
      <w:r>
        <w:rPr>
          <w:rFonts w:cs="Arial"/>
          <w:szCs w:val="24"/>
          <w:lang w:eastAsia="fr-FR"/>
        </w:rPr>
        <w:t>applique LED</w:t>
      </w:r>
    </w:p>
    <w:p w14:paraId="311E4D99" w14:textId="36FF425C" w:rsidR="00A85650" w:rsidRPr="00B43B64" w:rsidRDefault="0031716E" w:rsidP="00CB72E0">
      <w:pPr>
        <w:widowControl/>
        <w:autoSpaceDE w:val="0"/>
        <w:autoSpaceDN w:val="0"/>
        <w:adjustRightInd w:val="0"/>
        <w:spacing w:after="0"/>
        <w:rPr>
          <w:rFonts w:cs="Arial"/>
          <w:szCs w:val="24"/>
          <w:lang w:eastAsia="fr-FR"/>
        </w:rPr>
      </w:pPr>
      <w:r w:rsidRPr="00B43B64">
        <w:rPr>
          <w:rFonts w:cs="Arial"/>
          <w:szCs w:val="24"/>
          <w:lang w:eastAsia="fr-FR"/>
        </w:rPr>
        <w:t xml:space="preserve">Les W-C seront équipés </w:t>
      </w:r>
      <w:r w:rsidR="00BE4C4E" w:rsidRPr="00B43B64">
        <w:rPr>
          <w:rFonts w:cs="Arial"/>
          <w:szCs w:val="24"/>
          <w:lang w:eastAsia="fr-FR"/>
        </w:rPr>
        <w:t xml:space="preserve">d’un ensemble </w:t>
      </w:r>
      <w:r w:rsidR="00BE4C4E" w:rsidRPr="00D016BE">
        <w:rPr>
          <w:rFonts w:cs="Arial"/>
          <w:b/>
          <w:bCs/>
          <w:szCs w:val="24"/>
          <w:lang w:eastAsia="fr-FR"/>
        </w:rPr>
        <w:t>WC</w:t>
      </w:r>
      <w:r w:rsidR="00B01F77" w:rsidRPr="00D016BE">
        <w:rPr>
          <w:rFonts w:cs="Arial"/>
          <w:b/>
          <w:bCs/>
          <w:szCs w:val="24"/>
          <w:lang w:eastAsia="fr-FR"/>
        </w:rPr>
        <w:t xml:space="preserve"> de marque </w:t>
      </w:r>
      <w:r w:rsidR="00CB4059" w:rsidRPr="00D016BE">
        <w:rPr>
          <w:rFonts w:cs="Arial"/>
          <w:b/>
          <w:bCs/>
          <w:szCs w:val="24"/>
          <w:lang w:eastAsia="fr-FR"/>
        </w:rPr>
        <w:t>ROCA</w:t>
      </w:r>
      <w:r w:rsidR="00B01F77" w:rsidRPr="00D016BE">
        <w:rPr>
          <w:rFonts w:cs="Arial"/>
          <w:b/>
          <w:bCs/>
          <w:szCs w:val="24"/>
          <w:lang w:eastAsia="fr-FR"/>
        </w:rPr>
        <w:t xml:space="preserve"> modèle </w:t>
      </w:r>
      <w:r w:rsidR="000E6403" w:rsidRPr="00D016BE">
        <w:rPr>
          <w:rFonts w:cs="Arial"/>
          <w:b/>
          <w:bCs/>
          <w:szCs w:val="24"/>
          <w:lang w:eastAsia="fr-FR"/>
        </w:rPr>
        <w:t>Sophia</w:t>
      </w:r>
      <w:r w:rsidR="000E6403">
        <w:rPr>
          <w:rFonts w:cs="Arial"/>
          <w:szCs w:val="24"/>
          <w:lang w:eastAsia="fr-FR"/>
        </w:rPr>
        <w:t>,</w:t>
      </w:r>
      <w:r w:rsidR="00655C15" w:rsidRPr="00B43B64">
        <w:rPr>
          <w:rFonts w:cs="Arial"/>
          <w:szCs w:val="24"/>
          <w:lang w:eastAsia="fr-FR"/>
        </w:rPr>
        <w:t xml:space="preserve"> </w:t>
      </w:r>
      <w:r w:rsidR="00BE4C4E" w:rsidRPr="00B43B64">
        <w:rPr>
          <w:rFonts w:cs="Arial"/>
          <w:szCs w:val="24"/>
          <w:lang w:eastAsia="fr-FR"/>
        </w:rPr>
        <w:t xml:space="preserve">avec cuvette fixée au sol, réservoir </w:t>
      </w:r>
      <w:r w:rsidR="00B01F77" w:rsidRPr="00B43B64">
        <w:rPr>
          <w:rFonts w:cs="Arial"/>
          <w:szCs w:val="24"/>
          <w:lang w:eastAsia="fr-FR"/>
        </w:rPr>
        <w:t>équipé d’un</w:t>
      </w:r>
      <w:r w:rsidR="00AF0543" w:rsidRPr="00B43B64">
        <w:rPr>
          <w:rFonts w:cs="Arial"/>
          <w:szCs w:val="24"/>
          <w:lang w:eastAsia="fr-FR"/>
        </w:rPr>
        <w:t xml:space="preserve"> </w:t>
      </w:r>
      <w:r w:rsidR="00BE4C4E" w:rsidRPr="00B43B64">
        <w:rPr>
          <w:rFonts w:cs="Arial"/>
          <w:szCs w:val="24"/>
          <w:lang w:eastAsia="fr-FR"/>
        </w:rPr>
        <w:t xml:space="preserve">mécanisme </w:t>
      </w:r>
      <w:r w:rsidR="00B01F77" w:rsidRPr="00B43B64">
        <w:rPr>
          <w:rFonts w:cs="Arial"/>
          <w:szCs w:val="24"/>
          <w:lang w:eastAsia="fr-FR"/>
        </w:rPr>
        <w:t>à économie d’eau 3/6 litres. L’</w:t>
      </w:r>
      <w:r w:rsidR="00BE4C4E" w:rsidRPr="00B43B64">
        <w:rPr>
          <w:rFonts w:cs="Arial"/>
          <w:szCs w:val="24"/>
          <w:lang w:eastAsia="fr-FR"/>
        </w:rPr>
        <w:t>abattant</w:t>
      </w:r>
      <w:r w:rsidR="00B01F77" w:rsidRPr="00B43B64">
        <w:rPr>
          <w:rFonts w:cs="Arial"/>
          <w:szCs w:val="24"/>
          <w:lang w:eastAsia="fr-FR"/>
        </w:rPr>
        <w:t xml:space="preserve"> sera double.</w:t>
      </w:r>
    </w:p>
    <w:p w14:paraId="7293BEC5" w14:textId="77777777" w:rsidR="00BE4C4E" w:rsidRPr="00B43B64" w:rsidRDefault="00BE4C4E" w:rsidP="00F512B6">
      <w:pPr>
        <w:pStyle w:val="Titre4"/>
        <w:rPr>
          <w:sz w:val="20"/>
          <w:lang w:eastAsia="fr-FR"/>
        </w:rPr>
      </w:pPr>
      <w:r w:rsidRPr="00B43B64">
        <w:rPr>
          <w:sz w:val="20"/>
          <w:lang w:eastAsia="fr-FR"/>
        </w:rPr>
        <w:t>Robinetterie</w:t>
      </w:r>
    </w:p>
    <w:p w14:paraId="290A83C1" w14:textId="10011CAD" w:rsidR="00B01F77" w:rsidRPr="00B43B64" w:rsidRDefault="00BE4C4E" w:rsidP="00DC2BA8">
      <w:pPr>
        <w:widowControl/>
        <w:autoSpaceDE w:val="0"/>
        <w:autoSpaceDN w:val="0"/>
        <w:adjustRightInd w:val="0"/>
        <w:spacing w:after="0"/>
        <w:rPr>
          <w:rFonts w:cs="Arial"/>
          <w:szCs w:val="24"/>
          <w:lang w:eastAsia="fr-FR"/>
        </w:rPr>
      </w:pPr>
      <w:r w:rsidRPr="00B43B64">
        <w:rPr>
          <w:rFonts w:cs="Arial"/>
          <w:szCs w:val="24"/>
          <w:lang w:eastAsia="fr-FR"/>
        </w:rPr>
        <w:t>La robinetterie des salles d’eau sera de type mitigeur</w:t>
      </w:r>
      <w:r w:rsidR="00B01F77" w:rsidRPr="00B43B64">
        <w:rPr>
          <w:rFonts w:cs="Arial"/>
          <w:szCs w:val="24"/>
          <w:lang w:eastAsia="fr-FR"/>
        </w:rPr>
        <w:t xml:space="preserve"> à cartouche céramique de marque </w:t>
      </w:r>
      <w:r w:rsidR="00CB4059" w:rsidRPr="008F3E4E">
        <w:rPr>
          <w:rFonts w:cs="Arial"/>
          <w:b/>
          <w:szCs w:val="24"/>
          <w:lang w:eastAsia="fr-FR"/>
        </w:rPr>
        <w:t>ROCA</w:t>
      </w:r>
      <w:r w:rsidR="00B01F77" w:rsidRPr="00B43B64">
        <w:rPr>
          <w:rFonts w:cs="Arial"/>
          <w:szCs w:val="24"/>
          <w:lang w:eastAsia="fr-FR"/>
        </w:rPr>
        <w:t xml:space="preserve"> </w:t>
      </w:r>
      <w:r w:rsidR="00B01F77" w:rsidRPr="003A358D">
        <w:rPr>
          <w:rFonts w:cs="Arial"/>
          <w:b/>
          <w:bCs/>
          <w:szCs w:val="24"/>
          <w:lang w:eastAsia="fr-FR"/>
        </w:rPr>
        <w:t xml:space="preserve">référence </w:t>
      </w:r>
      <w:r w:rsidR="0043217D" w:rsidRPr="003A358D">
        <w:rPr>
          <w:rFonts w:cs="Arial"/>
          <w:b/>
          <w:bCs/>
          <w:szCs w:val="24"/>
          <w:lang w:eastAsia="fr-FR"/>
        </w:rPr>
        <w:t>Victoria</w:t>
      </w:r>
      <w:r w:rsidR="0043217D">
        <w:rPr>
          <w:rFonts w:cs="Arial"/>
          <w:szCs w:val="24"/>
          <w:lang w:eastAsia="fr-FR"/>
        </w:rPr>
        <w:t xml:space="preserve"> ou équivalent</w:t>
      </w:r>
      <w:r w:rsidR="00D47F9B" w:rsidRPr="00B43B64">
        <w:rPr>
          <w:rFonts w:cs="Arial"/>
          <w:szCs w:val="24"/>
          <w:lang w:eastAsia="fr-FR"/>
        </w:rPr>
        <w:t>,</w:t>
      </w:r>
      <w:r w:rsidRPr="00B43B64">
        <w:rPr>
          <w:rFonts w:cs="Arial"/>
          <w:szCs w:val="24"/>
          <w:lang w:eastAsia="fr-FR"/>
        </w:rPr>
        <w:t xml:space="preserve"> chromée, avec limiteur de</w:t>
      </w:r>
      <w:r w:rsidR="00AF0543" w:rsidRPr="00B43B64">
        <w:rPr>
          <w:rFonts w:cs="Arial"/>
          <w:szCs w:val="24"/>
          <w:lang w:eastAsia="fr-FR"/>
        </w:rPr>
        <w:t xml:space="preserve"> </w:t>
      </w:r>
      <w:r w:rsidRPr="00B43B64">
        <w:rPr>
          <w:rFonts w:cs="Arial"/>
          <w:szCs w:val="24"/>
          <w:lang w:eastAsia="fr-FR"/>
        </w:rPr>
        <w:t xml:space="preserve">débit </w:t>
      </w:r>
      <w:r w:rsidR="00B62C52" w:rsidRPr="00B43B64">
        <w:rPr>
          <w:rFonts w:cs="Arial"/>
          <w:szCs w:val="24"/>
          <w:lang w:eastAsia="fr-FR"/>
        </w:rPr>
        <w:t>sensitif.</w:t>
      </w:r>
    </w:p>
    <w:p w14:paraId="136D4414" w14:textId="77777777" w:rsidR="00BE4C4E" w:rsidRPr="00B43B64" w:rsidRDefault="00BE4C4E" w:rsidP="00F512B6">
      <w:pPr>
        <w:pStyle w:val="Titre4"/>
        <w:rPr>
          <w:sz w:val="20"/>
          <w:lang w:eastAsia="fr-FR"/>
        </w:rPr>
      </w:pPr>
      <w:r w:rsidRPr="00B43B64">
        <w:rPr>
          <w:sz w:val="20"/>
          <w:lang w:eastAsia="fr-FR"/>
        </w:rPr>
        <w:t>Accessoires divers</w:t>
      </w:r>
    </w:p>
    <w:p w14:paraId="6F0D58C0" w14:textId="41AD7345" w:rsidR="00CB4059" w:rsidRPr="00B43B64" w:rsidRDefault="00CB4059" w:rsidP="00DC2BA8">
      <w:pPr>
        <w:widowControl/>
        <w:autoSpaceDE w:val="0"/>
        <w:autoSpaceDN w:val="0"/>
        <w:adjustRightInd w:val="0"/>
        <w:spacing w:after="0"/>
        <w:rPr>
          <w:rFonts w:cs="Arial"/>
          <w:szCs w:val="24"/>
          <w:lang w:eastAsia="fr-FR"/>
        </w:rPr>
      </w:pPr>
      <w:r w:rsidRPr="00B43B64">
        <w:rPr>
          <w:rFonts w:cs="Arial"/>
          <w:szCs w:val="24"/>
          <w:lang w:eastAsia="fr-FR"/>
        </w:rPr>
        <w:t xml:space="preserve">Les salles d’eau seront équipées d’un ensemble </w:t>
      </w:r>
      <w:proofErr w:type="spellStart"/>
      <w:r w:rsidRPr="000C0676">
        <w:rPr>
          <w:rFonts w:cs="Arial"/>
          <w:b/>
          <w:bCs/>
          <w:szCs w:val="24"/>
          <w:lang w:eastAsia="fr-FR"/>
        </w:rPr>
        <w:t>Hydrostyle</w:t>
      </w:r>
      <w:proofErr w:type="spellEnd"/>
      <w:r w:rsidRPr="000C0676">
        <w:rPr>
          <w:rFonts w:cs="Arial"/>
          <w:b/>
          <w:bCs/>
          <w:szCs w:val="24"/>
          <w:lang w:eastAsia="fr-FR"/>
        </w:rPr>
        <w:t xml:space="preserve"> de marque ROCA </w:t>
      </w:r>
      <w:r w:rsidR="00AE497E" w:rsidRPr="000C0676">
        <w:rPr>
          <w:rFonts w:cs="Arial"/>
          <w:b/>
          <w:bCs/>
          <w:szCs w:val="24"/>
          <w:lang w:eastAsia="fr-FR"/>
        </w:rPr>
        <w:t>ou équivalent</w:t>
      </w:r>
      <w:r w:rsidR="00AE497E">
        <w:rPr>
          <w:rFonts w:cs="Arial"/>
          <w:szCs w:val="24"/>
          <w:lang w:eastAsia="fr-FR"/>
        </w:rPr>
        <w:t xml:space="preserve"> </w:t>
      </w:r>
      <w:r w:rsidRPr="00B43B64">
        <w:rPr>
          <w:rFonts w:cs="Arial"/>
          <w:szCs w:val="24"/>
          <w:lang w:eastAsia="fr-FR"/>
        </w:rPr>
        <w:t>comprenant une douchette 2 jets, un flexible inox et une barre de douche 60 cm en laiton chromé.</w:t>
      </w:r>
    </w:p>
    <w:p w14:paraId="6E12A90B" w14:textId="77777777" w:rsidR="00BE4C4E" w:rsidRPr="00B43B64" w:rsidRDefault="00BE4C4E" w:rsidP="00F512B6">
      <w:pPr>
        <w:pStyle w:val="Titre3"/>
        <w:rPr>
          <w:sz w:val="20"/>
        </w:rPr>
      </w:pPr>
      <w:r w:rsidRPr="00B43B64">
        <w:rPr>
          <w:sz w:val="20"/>
        </w:rPr>
        <w:t>EQUIPEMENTS ELECTRIQUES</w:t>
      </w:r>
    </w:p>
    <w:p w14:paraId="5CEC0F65" w14:textId="77777777" w:rsidR="0029072C" w:rsidRPr="00B43B64" w:rsidRDefault="00BE4C4E" w:rsidP="00F512B6">
      <w:pPr>
        <w:pStyle w:val="Titre4"/>
        <w:rPr>
          <w:sz w:val="20"/>
          <w:lang w:eastAsia="fr-FR"/>
        </w:rPr>
      </w:pPr>
      <w:r w:rsidRPr="00B43B64">
        <w:rPr>
          <w:sz w:val="20"/>
          <w:lang w:eastAsia="fr-FR"/>
        </w:rPr>
        <w:t>Type de l'installation</w:t>
      </w:r>
    </w:p>
    <w:p w14:paraId="67176E08" w14:textId="77777777" w:rsidR="00DC2BA8" w:rsidRPr="00B43B64" w:rsidRDefault="00DC2BA8" w:rsidP="00DC2BA8">
      <w:pPr>
        <w:widowControl/>
        <w:autoSpaceDE w:val="0"/>
        <w:autoSpaceDN w:val="0"/>
        <w:adjustRightInd w:val="0"/>
        <w:spacing w:after="0"/>
        <w:rPr>
          <w:rFonts w:cs="Arial"/>
          <w:szCs w:val="24"/>
          <w:lang w:eastAsia="fr-FR"/>
        </w:rPr>
      </w:pPr>
      <w:r w:rsidRPr="00B43B64">
        <w:rPr>
          <w:rFonts w:cs="Arial"/>
          <w:szCs w:val="24"/>
          <w:lang w:eastAsia="fr-FR"/>
        </w:rPr>
        <w:t>Installation conforme à la NFC15-100, avec pour origine le tableau d’abonné équipé d’un disjoncteur général, des coupe-circuits affectés et du comptage.</w:t>
      </w:r>
    </w:p>
    <w:p w14:paraId="08E508AB" w14:textId="77777777" w:rsidR="00BE4C4E" w:rsidRPr="00B43B64" w:rsidRDefault="00BE4C4E" w:rsidP="00F512B6">
      <w:pPr>
        <w:pStyle w:val="Titre4"/>
        <w:rPr>
          <w:sz w:val="20"/>
          <w:lang w:eastAsia="fr-FR"/>
        </w:rPr>
      </w:pPr>
      <w:r w:rsidRPr="00B43B64">
        <w:rPr>
          <w:sz w:val="20"/>
          <w:lang w:eastAsia="fr-FR"/>
        </w:rPr>
        <w:t>Puissance à desservir</w:t>
      </w:r>
    </w:p>
    <w:p w14:paraId="558A40D7" w14:textId="77777777" w:rsidR="00DC2BA8" w:rsidRPr="00B43B64" w:rsidRDefault="00DC2BA8" w:rsidP="00DC2BA8">
      <w:pPr>
        <w:widowControl/>
        <w:autoSpaceDE w:val="0"/>
        <w:autoSpaceDN w:val="0"/>
        <w:adjustRightInd w:val="0"/>
        <w:spacing w:after="0"/>
        <w:rPr>
          <w:rFonts w:cs="Arial"/>
          <w:szCs w:val="24"/>
          <w:lang w:eastAsia="fr-FR"/>
        </w:rPr>
      </w:pPr>
      <w:r w:rsidRPr="00B43B64">
        <w:rPr>
          <w:rFonts w:cs="Arial"/>
          <w:szCs w:val="24"/>
          <w:lang w:eastAsia="fr-FR"/>
        </w:rPr>
        <w:t>Selon type d’appartement et installation, courant monophasé.</w:t>
      </w:r>
    </w:p>
    <w:p w14:paraId="33E66534" w14:textId="77777777" w:rsidR="0029072C" w:rsidRPr="00B43B64" w:rsidRDefault="00BE4C4E" w:rsidP="00F512B6">
      <w:pPr>
        <w:pStyle w:val="Titre4"/>
        <w:rPr>
          <w:sz w:val="20"/>
          <w:lang w:eastAsia="fr-FR"/>
        </w:rPr>
      </w:pPr>
      <w:r w:rsidRPr="00B43B64">
        <w:rPr>
          <w:sz w:val="20"/>
          <w:lang w:eastAsia="fr-FR"/>
        </w:rPr>
        <w:t>Equipement de chaque pièce</w:t>
      </w:r>
    </w:p>
    <w:p w14:paraId="6A4AF264" w14:textId="37CC5AA7" w:rsidR="00035B86" w:rsidRDefault="00035B86" w:rsidP="00035B86">
      <w:pPr>
        <w:rPr>
          <w:lang w:eastAsia="fr-FR"/>
        </w:rPr>
      </w:pPr>
      <w:r>
        <w:rPr>
          <w:rFonts w:cs="Arial"/>
          <w:szCs w:val="24"/>
          <w:lang w:eastAsia="fr-FR"/>
        </w:rPr>
        <w:t xml:space="preserve"> </w:t>
      </w:r>
      <w:r w:rsidRPr="00CC3D04">
        <w:rPr>
          <w:lang w:eastAsia="fr-FR"/>
        </w:rPr>
        <w:t xml:space="preserve">Les appareillages seront conformes à la norme NFC 15-100 et de marque </w:t>
      </w:r>
      <w:r w:rsidRPr="00CC3D04">
        <w:rPr>
          <w:b/>
          <w:lang w:eastAsia="fr-FR"/>
        </w:rPr>
        <w:t>EUR’OHM</w:t>
      </w:r>
      <w:r w:rsidRPr="00CC3D04">
        <w:rPr>
          <w:lang w:eastAsia="fr-FR"/>
        </w:rPr>
        <w:t xml:space="preserve"> </w:t>
      </w:r>
      <w:r w:rsidRPr="001A1BD0">
        <w:rPr>
          <w:b/>
          <w:bCs/>
          <w:lang w:eastAsia="fr-FR"/>
        </w:rPr>
        <w:t>série Square Blanc ou équivalent</w:t>
      </w:r>
      <w:r w:rsidRPr="00CC3D04">
        <w:rPr>
          <w:lang w:eastAsia="fr-FR"/>
        </w:rPr>
        <w:t xml:space="preserve">. Le tableau électrique sera composé d’un tableau de protection de marque </w:t>
      </w:r>
      <w:r w:rsidRPr="00CC3D04">
        <w:rPr>
          <w:b/>
          <w:lang w:eastAsia="fr-FR"/>
        </w:rPr>
        <w:t>HAGER</w:t>
      </w:r>
      <w:r w:rsidRPr="00CC3D04">
        <w:rPr>
          <w:lang w:eastAsia="fr-FR"/>
        </w:rPr>
        <w:t xml:space="preserve"> et d’un tableau de communication de marque </w:t>
      </w:r>
      <w:r w:rsidRPr="00CC3D04">
        <w:rPr>
          <w:b/>
          <w:lang w:eastAsia="fr-FR"/>
        </w:rPr>
        <w:t>CASANOVA</w:t>
      </w:r>
      <w:r>
        <w:rPr>
          <w:b/>
          <w:lang w:eastAsia="fr-FR"/>
        </w:rPr>
        <w:t xml:space="preserve"> ou équivalent</w:t>
      </w:r>
      <w:r w:rsidRPr="00CC3D04">
        <w:rPr>
          <w:lang w:eastAsia="fr-FR"/>
        </w:rPr>
        <w:t>.</w:t>
      </w:r>
    </w:p>
    <w:p w14:paraId="28C5415A" w14:textId="5841D9CB" w:rsidR="00DC2BA8" w:rsidRDefault="00DC2BA8" w:rsidP="00DC2BA8">
      <w:pPr>
        <w:widowControl/>
        <w:autoSpaceDE w:val="0"/>
        <w:autoSpaceDN w:val="0"/>
        <w:adjustRightInd w:val="0"/>
        <w:spacing w:after="0"/>
        <w:rPr>
          <w:rFonts w:cs="Arial"/>
          <w:szCs w:val="24"/>
          <w:lang w:eastAsia="fr-FR"/>
        </w:rPr>
      </w:pPr>
    </w:p>
    <w:p w14:paraId="07DB5898" w14:textId="74BD194D" w:rsidR="00C74EA3" w:rsidRPr="00B43B64" w:rsidRDefault="00C74EA3" w:rsidP="00DC2BA8">
      <w:pPr>
        <w:widowControl/>
        <w:autoSpaceDE w:val="0"/>
        <w:autoSpaceDN w:val="0"/>
        <w:adjustRightInd w:val="0"/>
        <w:spacing w:after="0"/>
        <w:rPr>
          <w:rFonts w:cs="Arial"/>
          <w:szCs w:val="24"/>
          <w:lang w:eastAsia="fr-FR"/>
        </w:rPr>
      </w:pPr>
      <w:r w:rsidRPr="003B4B3C">
        <w:rPr>
          <w:rFonts w:cs="Arial"/>
          <w:szCs w:val="24"/>
          <w:lang w:eastAsia="fr-FR"/>
        </w:rPr>
        <w:t>Extérieur : sans objet.</w:t>
      </w:r>
    </w:p>
    <w:p w14:paraId="3268DBC9" w14:textId="77777777" w:rsidR="00BE4C4E" w:rsidRPr="00B43B64" w:rsidRDefault="00BE4C4E" w:rsidP="00F512B6">
      <w:pPr>
        <w:pStyle w:val="Titre4"/>
        <w:rPr>
          <w:sz w:val="20"/>
          <w:lang w:eastAsia="fr-FR"/>
        </w:rPr>
      </w:pPr>
      <w:r w:rsidRPr="00B43B64">
        <w:rPr>
          <w:sz w:val="20"/>
          <w:lang w:eastAsia="fr-FR"/>
        </w:rPr>
        <w:t>Sonnerie de porte palière</w:t>
      </w:r>
    </w:p>
    <w:p w14:paraId="7BC4696F" w14:textId="77777777" w:rsidR="00173C2F" w:rsidRPr="00B43B64" w:rsidRDefault="00173C2F" w:rsidP="00173C2F">
      <w:pPr>
        <w:rPr>
          <w:szCs w:val="24"/>
        </w:rPr>
      </w:pPr>
      <w:r w:rsidRPr="00B43B64">
        <w:rPr>
          <w:szCs w:val="24"/>
        </w:rPr>
        <w:t>Sans objet.</w:t>
      </w:r>
    </w:p>
    <w:p w14:paraId="390DC91A" w14:textId="77777777" w:rsidR="00BE4C4E" w:rsidRPr="00B43B64" w:rsidRDefault="00BE4C4E" w:rsidP="00F512B6">
      <w:pPr>
        <w:pStyle w:val="Titre3"/>
        <w:rPr>
          <w:sz w:val="20"/>
        </w:rPr>
      </w:pPr>
      <w:r w:rsidRPr="00B43B64">
        <w:rPr>
          <w:sz w:val="20"/>
        </w:rPr>
        <w:t>CHAUFFAGE - CHEMINEES - VENTILATIONS</w:t>
      </w:r>
    </w:p>
    <w:p w14:paraId="60E8B4FF" w14:textId="77777777" w:rsidR="00BE4C4E" w:rsidRPr="00B43B64" w:rsidRDefault="0029072C" w:rsidP="00F512B6">
      <w:pPr>
        <w:pStyle w:val="Titre4"/>
        <w:rPr>
          <w:sz w:val="20"/>
          <w:lang w:eastAsia="fr-FR"/>
        </w:rPr>
      </w:pPr>
      <w:r w:rsidRPr="00B43B64">
        <w:rPr>
          <w:sz w:val="20"/>
          <w:lang w:eastAsia="fr-FR"/>
        </w:rPr>
        <w:t>Type d’installation</w:t>
      </w:r>
    </w:p>
    <w:p w14:paraId="5A749093" w14:textId="59F01077" w:rsidR="00DC2BA8" w:rsidRPr="00B43B64" w:rsidRDefault="0076679E" w:rsidP="00DC2BA8">
      <w:pPr>
        <w:widowControl/>
        <w:autoSpaceDE w:val="0"/>
        <w:autoSpaceDN w:val="0"/>
        <w:adjustRightInd w:val="0"/>
        <w:spacing w:after="0"/>
        <w:rPr>
          <w:rFonts w:cs="Arial"/>
          <w:szCs w:val="24"/>
          <w:lang w:eastAsia="fr-FR"/>
        </w:rPr>
      </w:pPr>
      <w:r>
        <w:rPr>
          <w:rFonts w:cs="Arial"/>
          <w:szCs w:val="24"/>
          <w:lang w:eastAsia="fr-FR"/>
        </w:rPr>
        <w:t>Selon étude thermique</w:t>
      </w:r>
      <w:r w:rsidR="00DC2BA8" w:rsidRPr="00B43B64">
        <w:rPr>
          <w:rFonts w:cs="Arial"/>
          <w:szCs w:val="24"/>
          <w:lang w:eastAsia="fr-FR"/>
        </w:rPr>
        <w:t>.</w:t>
      </w:r>
    </w:p>
    <w:p w14:paraId="44DB2D7F" w14:textId="77777777" w:rsidR="0029072C" w:rsidRPr="00B43B64" w:rsidRDefault="0029072C" w:rsidP="00F512B6">
      <w:pPr>
        <w:pStyle w:val="Titre4"/>
        <w:rPr>
          <w:sz w:val="20"/>
          <w:lang w:eastAsia="fr-FR"/>
        </w:rPr>
      </w:pPr>
      <w:r w:rsidRPr="00B43B64">
        <w:rPr>
          <w:sz w:val="20"/>
          <w:lang w:eastAsia="fr-FR"/>
        </w:rPr>
        <w:t>Température garantie des pièces</w:t>
      </w:r>
    </w:p>
    <w:p w14:paraId="1AF36A7C" w14:textId="77777777" w:rsidR="00687C94" w:rsidRPr="00687C94" w:rsidRDefault="00687C94" w:rsidP="00687C94">
      <w:pPr>
        <w:widowControl/>
        <w:autoSpaceDE w:val="0"/>
        <w:autoSpaceDN w:val="0"/>
        <w:adjustRightInd w:val="0"/>
        <w:spacing w:after="0"/>
        <w:rPr>
          <w:rFonts w:cs="Arial"/>
          <w:szCs w:val="24"/>
          <w:lang w:eastAsia="fr-FR"/>
        </w:rPr>
      </w:pPr>
      <w:r w:rsidRPr="00687C94">
        <w:rPr>
          <w:rFonts w:cs="Arial"/>
          <w:szCs w:val="24"/>
          <w:lang w:eastAsia="fr-FR"/>
        </w:rPr>
        <w:t xml:space="preserve">Les températures de base d’étude pour les calculs sont les suivantes : </w:t>
      </w:r>
    </w:p>
    <w:p w14:paraId="0748E4E7" w14:textId="77777777" w:rsidR="00687C94" w:rsidRPr="00687C94" w:rsidRDefault="00687C94" w:rsidP="00687C94">
      <w:pPr>
        <w:widowControl/>
        <w:autoSpaceDE w:val="0"/>
        <w:autoSpaceDN w:val="0"/>
        <w:adjustRightInd w:val="0"/>
        <w:spacing w:after="0"/>
        <w:rPr>
          <w:rFonts w:cs="Arial"/>
          <w:szCs w:val="24"/>
          <w:lang w:eastAsia="fr-FR"/>
        </w:rPr>
      </w:pPr>
      <w:r w:rsidRPr="00687C94">
        <w:rPr>
          <w:rFonts w:cs="Arial"/>
          <w:szCs w:val="24"/>
          <w:lang w:eastAsia="fr-FR"/>
        </w:rPr>
        <w:t xml:space="preserve">• Température extérieure : - 7°C </w:t>
      </w:r>
    </w:p>
    <w:p w14:paraId="12821AD5" w14:textId="77777777" w:rsidR="00687C94" w:rsidRPr="00687C94" w:rsidRDefault="00687C94" w:rsidP="00687C94">
      <w:pPr>
        <w:widowControl/>
        <w:autoSpaceDE w:val="0"/>
        <w:autoSpaceDN w:val="0"/>
        <w:adjustRightInd w:val="0"/>
        <w:spacing w:after="0"/>
        <w:rPr>
          <w:rFonts w:cs="Arial"/>
          <w:szCs w:val="24"/>
          <w:lang w:eastAsia="fr-FR"/>
        </w:rPr>
      </w:pPr>
      <w:r w:rsidRPr="00687C94">
        <w:rPr>
          <w:rFonts w:cs="Arial"/>
          <w:szCs w:val="24"/>
          <w:lang w:eastAsia="fr-FR"/>
        </w:rPr>
        <w:t xml:space="preserve">• Température intérieure : 19°C min </w:t>
      </w:r>
    </w:p>
    <w:p w14:paraId="244C179A" w14:textId="77777777" w:rsidR="00687C94" w:rsidRPr="00687C94" w:rsidRDefault="00687C94" w:rsidP="00687C94">
      <w:pPr>
        <w:widowControl/>
        <w:autoSpaceDE w:val="0"/>
        <w:autoSpaceDN w:val="0"/>
        <w:adjustRightInd w:val="0"/>
        <w:spacing w:after="0"/>
        <w:rPr>
          <w:rFonts w:cs="Arial"/>
          <w:szCs w:val="24"/>
          <w:lang w:eastAsia="fr-FR"/>
        </w:rPr>
      </w:pPr>
      <w:r w:rsidRPr="00687C94">
        <w:rPr>
          <w:rFonts w:cs="Arial"/>
          <w:szCs w:val="24"/>
          <w:lang w:eastAsia="fr-FR"/>
        </w:rPr>
        <w:t xml:space="preserve">Les températures respecteront la réglementation nationale et locale en vigueur. </w:t>
      </w:r>
    </w:p>
    <w:p w14:paraId="22CA4E06" w14:textId="367E91C6" w:rsidR="00DC2BA8" w:rsidRPr="00B43B64" w:rsidRDefault="00DC2BA8" w:rsidP="00DC2BA8">
      <w:pPr>
        <w:widowControl/>
        <w:autoSpaceDE w:val="0"/>
        <w:autoSpaceDN w:val="0"/>
        <w:adjustRightInd w:val="0"/>
        <w:spacing w:after="0"/>
        <w:rPr>
          <w:rFonts w:cs="Arial"/>
          <w:szCs w:val="24"/>
          <w:lang w:eastAsia="fr-FR"/>
        </w:rPr>
      </w:pPr>
      <w:r w:rsidRPr="00B43B64">
        <w:rPr>
          <w:rFonts w:cs="Arial"/>
          <w:szCs w:val="24"/>
          <w:lang w:eastAsia="fr-FR"/>
        </w:rPr>
        <w:t>WC et rangement non chauffés</w:t>
      </w:r>
      <w:r w:rsidR="00173C2F" w:rsidRPr="00B43B64">
        <w:rPr>
          <w:rFonts w:cs="Arial"/>
          <w:szCs w:val="24"/>
          <w:lang w:eastAsia="fr-FR"/>
        </w:rPr>
        <w:t>.</w:t>
      </w:r>
    </w:p>
    <w:p w14:paraId="461FF7AC" w14:textId="77777777" w:rsidR="0029072C" w:rsidRPr="00B43B64" w:rsidRDefault="0029072C" w:rsidP="00F512B6">
      <w:pPr>
        <w:pStyle w:val="Titre4"/>
        <w:rPr>
          <w:sz w:val="20"/>
          <w:lang w:eastAsia="fr-FR"/>
        </w:rPr>
      </w:pPr>
      <w:r w:rsidRPr="00B43B64">
        <w:rPr>
          <w:sz w:val="20"/>
          <w:lang w:eastAsia="fr-FR"/>
        </w:rPr>
        <w:t>Appareil</w:t>
      </w:r>
      <w:r w:rsidR="007B7414" w:rsidRPr="00B43B64">
        <w:rPr>
          <w:sz w:val="20"/>
          <w:lang w:eastAsia="fr-FR"/>
        </w:rPr>
        <w:t>s</w:t>
      </w:r>
      <w:r w:rsidRPr="00B43B64">
        <w:rPr>
          <w:sz w:val="20"/>
          <w:lang w:eastAsia="fr-FR"/>
        </w:rPr>
        <w:t xml:space="preserve"> d’émission de chaleur</w:t>
      </w:r>
    </w:p>
    <w:p w14:paraId="5D6E25BD" w14:textId="5BBE8A4C" w:rsidR="00035B86" w:rsidRPr="00E1613E" w:rsidRDefault="00035B86" w:rsidP="00035B86">
      <w:pPr>
        <w:rPr>
          <w:lang w:eastAsia="fr-FR"/>
        </w:rPr>
      </w:pPr>
      <w:r>
        <w:rPr>
          <w:b/>
          <w:bCs/>
          <w:szCs w:val="24"/>
          <w:lang w:eastAsia="fr-FR"/>
        </w:rPr>
        <w:t xml:space="preserve"> </w:t>
      </w:r>
      <w:bookmarkStart w:id="36" w:name="_Hlk135906587"/>
      <w:r w:rsidRPr="00E1613E">
        <w:rPr>
          <w:lang w:eastAsia="fr-FR"/>
        </w:rPr>
        <w:t xml:space="preserve">Le chauffage du séjour, des chambres et de la cuisine sera assuré par des radiateurs à eau de marque </w:t>
      </w:r>
      <w:bookmarkStart w:id="37" w:name="_Hlk116392475"/>
      <w:r>
        <w:rPr>
          <w:b/>
          <w:lang w:eastAsia="fr-FR"/>
        </w:rPr>
        <w:t>CHAPPEE DE DIETRICH gamme SAMBA 4T</w:t>
      </w:r>
      <w:r w:rsidRPr="00540821">
        <w:rPr>
          <w:b/>
          <w:bCs/>
          <w:lang w:eastAsia="fr-FR"/>
        </w:rPr>
        <w:t>ou équivalent</w:t>
      </w:r>
      <w:bookmarkEnd w:id="37"/>
      <w:r w:rsidRPr="0007753C" w:rsidDel="00F44DED">
        <w:rPr>
          <w:b/>
          <w:lang w:eastAsia="fr-FR"/>
        </w:rPr>
        <w:t xml:space="preserve"> </w:t>
      </w:r>
      <w:r w:rsidRPr="00E1613E">
        <w:rPr>
          <w:lang w:eastAsia="fr-FR"/>
        </w:rPr>
        <w:t xml:space="preserve">.  Ils seront constitués de panneaux gaufrés en acier peint en usine, fixés par consoles sur les murs et cloisons. </w:t>
      </w:r>
    </w:p>
    <w:p w14:paraId="65AAA032" w14:textId="77777777" w:rsidR="00035B86" w:rsidRPr="00E1613E" w:rsidRDefault="00035B86" w:rsidP="00035B86">
      <w:pPr>
        <w:rPr>
          <w:lang w:eastAsia="fr-FR"/>
        </w:rPr>
      </w:pPr>
      <w:r w:rsidRPr="00E1613E">
        <w:rPr>
          <w:lang w:eastAsia="fr-FR"/>
        </w:rPr>
        <w:t xml:space="preserve">Les SDB et SDE seront équipés de sèche-serviettes à eau de marque </w:t>
      </w:r>
      <w:r>
        <w:rPr>
          <w:b/>
          <w:bCs/>
          <w:lang w:eastAsia="fr-FR"/>
        </w:rPr>
        <w:t>ATLANTIC</w:t>
      </w:r>
      <w:r w:rsidRPr="00E1613E">
        <w:rPr>
          <w:lang w:eastAsia="fr-FR"/>
        </w:rPr>
        <w:t xml:space="preserve"> modèle </w:t>
      </w:r>
      <w:r>
        <w:rPr>
          <w:b/>
          <w:bCs/>
          <w:lang w:eastAsia="fr-FR"/>
        </w:rPr>
        <w:t>Corsaire.</w:t>
      </w:r>
      <w:r w:rsidRPr="00E1613E">
        <w:rPr>
          <w:lang w:eastAsia="fr-FR"/>
        </w:rPr>
        <w:t xml:space="preserve"> </w:t>
      </w:r>
    </w:p>
    <w:bookmarkEnd w:id="36"/>
    <w:p w14:paraId="080D9357" w14:textId="77777777" w:rsidR="008048A7" w:rsidRPr="00B43B64" w:rsidRDefault="00DC2BA8" w:rsidP="00F512B6">
      <w:pPr>
        <w:pStyle w:val="Titre4"/>
        <w:rPr>
          <w:sz w:val="20"/>
        </w:rPr>
      </w:pPr>
      <w:r w:rsidRPr="00B43B64">
        <w:rPr>
          <w:sz w:val="20"/>
          <w:lang w:eastAsia="fr-FR"/>
        </w:rPr>
        <w:t>C</w:t>
      </w:r>
      <w:r w:rsidR="003272BF" w:rsidRPr="00B43B64">
        <w:rPr>
          <w:sz w:val="20"/>
          <w:lang w:eastAsia="fr-FR"/>
        </w:rPr>
        <w:t>onduits de fumée</w:t>
      </w:r>
    </w:p>
    <w:p w14:paraId="0BDA2AAE" w14:textId="77777777" w:rsidR="00173C2F" w:rsidRPr="00B43B64" w:rsidRDefault="00173C2F" w:rsidP="00173C2F">
      <w:pPr>
        <w:rPr>
          <w:szCs w:val="24"/>
        </w:rPr>
      </w:pPr>
      <w:r w:rsidRPr="00B43B64">
        <w:rPr>
          <w:szCs w:val="24"/>
        </w:rPr>
        <w:t>Sans objet.</w:t>
      </w:r>
    </w:p>
    <w:p w14:paraId="4BA3FFEB" w14:textId="77777777" w:rsidR="0082359E" w:rsidRPr="00B43B64" w:rsidRDefault="0082359E" w:rsidP="00F512B6">
      <w:pPr>
        <w:pStyle w:val="Titre4"/>
        <w:rPr>
          <w:sz w:val="20"/>
          <w:lang w:eastAsia="fr-FR"/>
        </w:rPr>
      </w:pPr>
      <w:r w:rsidRPr="00B43B64">
        <w:rPr>
          <w:sz w:val="20"/>
          <w:lang w:eastAsia="fr-FR"/>
        </w:rPr>
        <w:t>Conduits et prises de ventilation</w:t>
      </w:r>
    </w:p>
    <w:p w14:paraId="6D9DC8BD" w14:textId="5F1F1685" w:rsidR="00DC2BA8" w:rsidRPr="00B43B64" w:rsidRDefault="00452A44" w:rsidP="00DC2BA8">
      <w:pPr>
        <w:rPr>
          <w:szCs w:val="24"/>
          <w:lang w:eastAsia="fr-FR"/>
        </w:rPr>
      </w:pPr>
      <w:r w:rsidRPr="00452A44">
        <w:rPr>
          <w:szCs w:val="24"/>
          <w:lang w:eastAsia="fr-FR"/>
        </w:rPr>
        <w:t>Ventilation de type mécanique contrôlée (VMC) hygroréglable avec bouches d'extraction sur piles en cuisine</w:t>
      </w:r>
      <w:r w:rsidR="005C01DF">
        <w:rPr>
          <w:szCs w:val="24"/>
          <w:lang w:eastAsia="fr-FR"/>
        </w:rPr>
        <w:t xml:space="preserve"> ou cordelette</w:t>
      </w:r>
      <w:r w:rsidRPr="00452A44">
        <w:rPr>
          <w:szCs w:val="24"/>
          <w:lang w:eastAsia="fr-FR"/>
        </w:rPr>
        <w:t xml:space="preserve">, salle de bains, salle d’eau et WC </w:t>
      </w:r>
      <w:r w:rsidRPr="003A358D">
        <w:rPr>
          <w:b/>
          <w:bCs/>
          <w:szCs w:val="24"/>
          <w:lang w:eastAsia="fr-FR"/>
        </w:rPr>
        <w:t>de marque ATLANTIC ou équivalent</w:t>
      </w:r>
      <w:r w:rsidR="009B0916" w:rsidRPr="00B43B64">
        <w:rPr>
          <w:szCs w:val="24"/>
          <w:lang w:eastAsia="fr-FR"/>
        </w:rPr>
        <w:t>.</w:t>
      </w:r>
    </w:p>
    <w:p w14:paraId="592AE9DA" w14:textId="77777777" w:rsidR="003272BF" w:rsidRPr="00B43B64" w:rsidRDefault="003272BF" w:rsidP="00F512B6">
      <w:pPr>
        <w:pStyle w:val="Titre4"/>
        <w:rPr>
          <w:sz w:val="20"/>
          <w:lang w:eastAsia="fr-FR"/>
        </w:rPr>
      </w:pPr>
      <w:r w:rsidRPr="00B43B64">
        <w:rPr>
          <w:sz w:val="20"/>
          <w:lang w:eastAsia="fr-FR"/>
        </w:rPr>
        <w:t>Conduits et prises d’air frais</w:t>
      </w:r>
    </w:p>
    <w:p w14:paraId="5E5A3F50" w14:textId="3DEDC349" w:rsidR="00DC2BA8" w:rsidRPr="00B43B64" w:rsidRDefault="00671294" w:rsidP="00DC2BA8">
      <w:pPr>
        <w:rPr>
          <w:rFonts w:cs="Arial"/>
          <w:szCs w:val="24"/>
        </w:rPr>
      </w:pPr>
      <w:r w:rsidRPr="00671294">
        <w:rPr>
          <w:rFonts w:cs="Arial"/>
          <w:szCs w:val="24"/>
        </w:rPr>
        <w:t xml:space="preserve">Par grilles d’aération normalisées, incorporées dans traverses hautes des menuiseries PVC ou coffres de volets roulants des pièces principales de </w:t>
      </w:r>
      <w:r w:rsidRPr="003A358D">
        <w:rPr>
          <w:rFonts w:cs="Arial"/>
          <w:b/>
          <w:bCs/>
          <w:szCs w:val="24"/>
        </w:rPr>
        <w:t>marque ATLANTIC ou équivalent</w:t>
      </w:r>
      <w:r w:rsidR="00DC2BA8" w:rsidRPr="00B43B64">
        <w:rPr>
          <w:rFonts w:cs="Arial"/>
          <w:szCs w:val="24"/>
        </w:rPr>
        <w:t>.</w:t>
      </w:r>
    </w:p>
    <w:p w14:paraId="473BC836" w14:textId="2F46F5F6" w:rsidR="0099792F" w:rsidRPr="00B43B64" w:rsidRDefault="0099792F" w:rsidP="00F512B6">
      <w:pPr>
        <w:pStyle w:val="Titre3"/>
        <w:rPr>
          <w:sz w:val="20"/>
        </w:rPr>
      </w:pPr>
      <w:r w:rsidRPr="00B43B64">
        <w:rPr>
          <w:sz w:val="20"/>
        </w:rPr>
        <w:t>EQUIPEMENTS INTERIEURS DES PLACARDS ET PIECES DE RANGEMENT</w:t>
      </w:r>
    </w:p>
    <w:p w14:paraId="5B7CABE3" w14:textId="77777777" w:rsidR="00884F5D" w:rsidRPr="00B43B64" w:rsidRDefault="007104DB" w:rsidP="00F512B6">
      <w:pPr>
        <w:pStyle w:val="Titre4"/>
        <w:rPr>
          <w:sz w:val="20"/>
          <w:lang w:eastAsia="fr-FR"/>
        </w:rPr>
      </w:pPr>
      <w:r>
        <w:rPr>
          <w:sz w:val="20"/>
          <w:lang w:eastAsia="fr-FR"/>
        </w:rPr>
        <w:t xml:space="preserve">Placards </w:t>
      </w:r>
      <w:r w:rsidR="000E63FE" w:rsidRPr="00B43B64">
        <w:rPr>
          <w:sz w:val="20"/>
          <w:lang w:eastAsia="fr-FR"/>
        </w:rPr>
        <w:t xml:space="preserve"> </w:t>
      </w:r>
    </w:p>
    <w:p w14:paraId="50386070" w14:textId="351274EB" w:rsidR="00EA4643" w:rsidRPr="00EA4643" w:rsidRDefault="00EA4643" w:rsidP="00EA4643">
      <w:pPr>
        <w:widowControl/>
        <w:autoSpaceDE w:val="0"/>
        <w:autoSpaceDN w:val="0"/>
        <w:adjustRightInd w:val="0"/>
        <w:spacing w:after="0"/>
        <w:rPr>
          <w:rFonts w:cs="Arial"/>
          <w:szCs w:val="24"/>
          <w:lang w:eastAsia="fr-FR"/>
        </w:rPr>
      </w:pPr>
      <w:r w:rsidRPr="00EA4643">
        <w:rPr>
          <w:rFonts w:cs="Arial"/>
          <w:szCs w:val="24"/>
          <w:lang w:eastAsia="fr-FR"/>
        </w:rPr>
        <w:t xml:space="preserve"> Sans objet</w:t>
      </w:r>
    </w:p>
    <w:p w14:paraId="327A9EFE" w14:textId="77777777" w:rsidR="0099792F" w:rsidRPr="00B43B64" w:rsidRDefault="007104DB" w:rsidP="00F512B6">
      <w:pPr>
        <w:pStyle w:val="Titre4"/>
        <w:rPr>
          <w:sz w:val="20"/>
          <w:lang w:eastAsia="fr-FR"/>
        </w:rPr>
      </w:pPr>
      <w:r>
        <w:rPr>
          <w:sz w:val="20"/>
          <w:lang w:eastAsia="fr-FR"/>
        </w:rPr>
        <w:t>Pièces de rangement</w:t>
      </w:r>
    </w:p>
    <w:p w14:paraId="25323D4F" w14:textId="77777777" w:rsidR="00173C2F" w:rsidRPr="00B43B64" w:rsidRDefault="00173C2F" w:rsidP="00173C2F">
      <w:pPr>
        <w:rPr>
          <w:szCs w:val="24"/>
        </w:rPr>
      </w:pPr>
      <w:r w:rsidRPr="00B43B64">
        <w:rPr>
          <w:szCs w:val="24"/>
        </w:rPr>
        <w:t>Sans objet.</w:t>
      </w:r>
    </w:p>
    <w:p w14:paraId="1366BAAC" w14:textId="77777777" w:rsidR="00BE4C4E" w:rsidRPr="00B43B64" w:rsidRDefault="00BE4C4E" w:rsidP="00F512B6">
      <w:pPr>
        <w:pStyle w:val="Titre3"/>
        <w:rPr>
          <w:sz w:val="20"/>
        </w:rPr>
      </w:pPr>
      <w:r w:rsidRPr="00B43B64">
        <w:rPr>
          <w:sz w:val="20"/>
        </w:rPr>
        <w:t>EQUIPEMENT DE TELECOMMUNICATIONS</w:t>
      </w:r>
    </w:p>
    <w:p w14:paraId="67140A16" w14:textId="6129EDA0" w:rsidR="00287902" w:rsidRPr="00B43B64" w:rsidRDefault="00BE4C4E" w:rsidP="00287902">
      <w:pPr>
        <w:pStyle w:val="Titre4"/>
        <w:rPr>
          <w:sz w:val="20"/>
          <w:lang w:eastAsia="fr-FR"/>
        </w:rPr>
      </w:pPr>
      <w:r w:rsidRPr="00B43B64">
        <w:rPr>
          <w:sz w:val="20"/>
          <w:lang w:eastAsia="fr-FR"/>
        </w:rPr>
        <w:t>Radio / TV / FM</w:t>
      </w:r>
      <w:r w:rsidR="008F3E4E">
        <w:rPr>
          <w:sz w:val="20"/>
          <w:lang w:eastAsia="fr-FR"/>
        </w:rPr>
        <w:t>/Téléphone</w:t>
      </w:r>
    </w:p>
    <w:p w14:paraId="456B8711" w14:textId="77777777" w:rsidR="008F3E4E" w:rsidRDefault="008F3E4E" w:rsidP="009B2796">
      <w:pPr>
        <w:rPr>
          <w:rFonts w:cs="Arial"/>
          <w:szCs w:val="24"/>
        </w:rPr>
      </w:pPr>
      <w:r w:rsidRPr="008F3E4E">
        <w:rPr>
          <w:rFonts w:cs="Arial"/>
          <w:szCs w:val="24"/>
        </w:rPr>
        <w:t>Il sera installé deux prises terminales juxtaposées (RJ45), reliées par deux liens connectés, situées dans le salon ou le séjour à proximité de l’emplacement prévu pour les équipements audiovisuels ainsi que deux prises terminales desservant deux autres pièces principales (chambre principale et chambre 2).</w:t>
      </w:r>
    </w:p>
    <w:p w14:paraId="071037C2" w14:textId="033C8FF6" w:rsidR="009B2796" w:rsidRPr="00B43B64" w:rsidRDefault="009B2796" w:rsidP="009B2796">
      <w:pPr>
        <w:rPr>
          <w:szCs w:val="24"/>
          <w:lang w:eastAsia="fr-FR"/>
        </w:rPr>
      </w:pPr>
      <w:r w:rsidRPr="00B43B64">
        <w:rPr>
          <w:rFonts w:cs="Arial"/>
          <w:szCs w:val="24"/>
        </w:rPr>
        <w:t>La réception des émissions est réalisée à partir d’une antenne collective située en terrasse d’immeuble</w:t>
      </w:r>
      <w:r w:rsidR="00F512B6" w:rsidRPr="00B43B64">
        <w:rPr>
          <w:rFonts w:cs="Arial"/>
          <w:szCs w:val="24"/>
        </w:rPr>
        <w:t>.</w:t>
      </w:r>
    </w:p>
    <w:p w14:paraId="08EB2717" w14:textId="77777777" w:rsidR="009B2796" w:rsidRPr="00B43B64" w:rsidRDefault="009B2796" w:rsidP="00F512B6">
      <w:pPr>
        <w:pStyle w:val="Titre4"/>
        <w:rPr>
          <w:sz w:val="20"/>
          <w:lang w:eastAsia="fr-FR"/>
        </w:rPr>
      </w:pPr>
      <w:r w:rsidRPr="00B43B64">
        <w:rPr>
          <w:sz w:val="20"/>
          <w:lang w:eastAsia="fr-FR"/>
        </w:rPr>
        <w:t>Commande d'ouverture de la porte principale d'entrée de l'immeuble</w:t>
      </w:r>
    </w:p>
    <w:p w14:paraId="40474F68" w14:textId="0DFFEF59" w:rsidR="009B2796" w:rsidRPr="00B43B64" w:rsidRDefault="009B2796" w:rsidP="009B2796">
      <w:pPr>
        <w:widowControl/>
        <w:autoSpaceDE w:val="0"/>
        <w:autoSpaceDN w:val="0"/>
        <w:adjustRightInd w:val="0"/>
        <w:spacing w:after="0"/>
        <w:rPr>
          <w:rFonts w:cs="Arial"/>
          <w:szCs w:val="24"/>
          <w:lang w:eastAsia="fr-FR"/>
        </w:rPr>
      </w:pPr>
      <w:r w:rsidRPr="008F3E4E">
        <w:rPr>
          <w:rFonts w:cs="Arial"/>
          <w:szCs w:val="24"/>
        </w:rPr>
        <w:t>Un poste interphone par logement asservi à une platine d’appel à l’entrée de l’immeuble</w:t>
      </w:r>
      <w:r w:rsidR="00035B86">
        <w:rPr>
          <w:rFonts w:cs="Arial"/>
          <w:szCs w:val="24"/>
        </w:rPr>
        <w:t xml:space="preserve"> ou un système centralisé de type INTRATONE communicant via les smartphones.</w:t>
      </w:r>
    </w:p>
    <w:p w14:paraId="0ABE2F83" w14:textId="77777777" w:rsidR="009B2796" w:rsidRPr="00B43B64" w:rsidRDefault="009B2796" w:rsidP="00F512B6">
      <w:pPr>
        <w:pStyle w:val="Titre3"/>
        <w:rPr>
          <w:sz w:val="20"/>
        </w:rPr>
      </w:pPr>
      <w:r w:rsidRPr="00B43B64">
        <w:rPr>
          <w:sz w:val="20"/>
        </w:rPr>
        <w:t>AUTRES EQUIPEMENTS</w:t>
      </w:r>
    </w:p>
    <w:p w14:paraId="3D316931" w14:textId="77777777" w:rsidR="00BE4C4E" w:rsidRDefault="009B2796" w:rsidP="00BE4C4E">
      <w:pPr>
        <w:widowControl/>
        <w:autoSpaceDE w:val="0"/>
        <w:autoSpaceDN w:val="0"/>
        <w:adjustRightInd w:val="0"/>
        <w:spacing w:after="0"/>
        <w:rPr>
          <w:rFonts w:cs="Arial"/>
          <w:szCs w:val="24"/>
        </w:rPr>
      </w:pPr>
      <w:r w:rsidRPr="00B43B64">
        <w:rPr>
          <w:rFonts w:cs="Arial"/>
          <w:szCs w:val="24"/>
        </w:rPr>
        <w:t>Desserte de la fibre optique du pied de colonne jusqu’au tableau de communication de chaque logement (1 fibre/logement).</w:t>
      </w:r>
    </w:p>
    <w:p w14:paraId="6154DA14" w14:textId="6146A536" w:rsidR="00C858EB" w:rsidRDefault="002D7EF7" w:rsidP="00BE4C4E">
      <w:pPr>
        <w:widowControl/>
        <w:autoSpaceDE w:val="0"/>
        <w:autoSpaceDN w:val="0"/>
        <w:adjustRightInd w:val="0"/>
        <w:spacing w:after="0"/>
        <w:rPr>
          <w:rFonts w:cs="Arial"/>
          <w:szCs w:val="24"/>
        </w:rPr>
      </w:pPr>
      <w:r w:rsidRPr="00872523">
        <w:rPr>
          <w:rFonts w:cs="Arial"/>
          <w:b/>
          <w:bCs/>
          <w:szCs w:val="24"/>
        </w:rPr>
        <w:t>DAAF</w:t>
      </w:r>
      <w:r w:rsidR="00872523">
        <w:rPr>
          <w:rFonts w:cs="Arial"/>
          <w:szCs w:val="24"/>
        </w:rPr>
        <w:t xml:space="preserve"> : Sans objet </w:t>
      </w:r>
    </w:p>
    <w:p w14:paraId="50B0884F" w14:textId="77777777" w:rsidR="00BE4C4E" w:rsidRPr="00B43B64" w:rsidRDefault="00BE4C4E" w:rsidP="00F512B6">
      <w:pPr>
        <w:pStyle w:val="Titre1"/>
        <w:numPr>
          <w:ilvl w:val="0"/>
          <w:numId w:val="2"/>
        </w:numPr>
        <w:rPr>
          <w:sz w:val="28"/>
        </w:rPr>
      </w:pPr>
      <w:bookmarkStart w:id="38" w:name="_Toc162014269"/>
      <w:r w:rsidRPr="00B43B64">
        <w:rPr>
          <w:sz w:val="28"/>
        </w:rPr>
        <w:t>ANNEXES PRIVATIVES</w:t>
      </w:r>
      <w:bookmarkEnd w:id="38"/>
    </w:p>
    <w:p w14:paraId="1F6A2B46" w14:textId="77777777" w:rsidR="00BE4C4E" w:rsidRPr="00B43B64" w:rsidRDefault="003632F9" w:rsidP="00F512B6">
      <w:pPr>
        <w:pStyle w:val="Titre2"/>
        <w:rPr>
          <w:sz w:val="22"/>
        </w:rPr>
      </w:pPr>
      <w:bookmarkStart w:id="39" w:name="_Toc162014270"/>
      <w:r w:rsidRPr="00B43B64">
        <w:rPr>
          <w:sz w:val="22"/>
        </w:rPr>
        <w:t>CAVES, CELLIERS, GRENIERS</w:t>
      </w:r>
      <w:bookmarkEnd w:id="39"/>
    </w:p>
    <w:p w14:paraId="470AD779" w14:textId="38EDACC8" w:rsidR="004373F1" w:rsidRPr="00B43B64" w:rsidRDefault="00175FAF" w:rsidP="008F63DE">
      <w:pPr>
        <w:rPr>
          <w:sz w:val="20"/>
        </w:rPr>
      </w:pPr>
      <w:r w:rsidRPr="002E145A">
        <w:t>Sans objet</w:t>
      </w:r>
      <w:r w:rsidR="002E145A" w:rsidRPr="002E145A">
        <w:t>.</w:t>
      </w:r>
      <w:r w:rsidR="00DE4CAD">
        <w:t xml:space="preserve"> </w:t>
      </w:r>
    </w:p>
    <w:p w14:paraId="3D2B0CAC" w14:textId="77777777" w:rsidR="00BE4C4E" w:rsidRDefault="003632F9" w:rsidP="00F512B6">
      <w:pPr>
        <w:pStyle w:val="Titre2"/>
        <w:rPr>
          <w:sz w:val="22"/>
        </w:rPr>
      </w:pPr>
      <w:bookmarkStart w:id="40" w:name="_Toc162014271"/>
      <w:r w:rsidRPr="00B43B64">
        <w:rPr>
          <w:sz w:val="22"/>
        </w:rPr>
        <w:lastRenderedPageBreak/>
        <w:t>BOX ET PARKINGS COUVERTS</w:t>
      </w:r>
      <w:bookmarkEnd w:id="40"/>
    </w:p>
    <w:p w14:paraId="3791EEE9" w14:textId="02AF2B7A" w:rsidR="00DE4CAD" w:rsidRPr="00B43B64" w:rsidRDefault="00DE4CAD" w:rsidP="00DE4CAD">
      <w:pPr>
        <w:rPr>
          <w:sz w:val="20"/>
        </w:rPr>
      </w:pPr>
      <w:r w:rsidRPr="004457FA">
        <w:t xml:space="preserve">Sans objet. </w:t>
      </w:r>
    </w:p>
    <w:p w14:paraId="7B9342B7" w14:textId="77777777" w:rsidR="006653AC" w:rsidRDefault="006653AC" w:rsidP="00F512B6">
      <w:pPr>
        <w:pStyle w:val="Titre2"/>
        <w:rPr>
          <w:sz w:val="22"/>
        </w:rPr>
      </w:pPr>
      <w:bookmarkStart w:id="41" w:name="_Toc162014272"/>
      <w:r w:rsidRPr="00B43B64">
        <w:rPr>
          <w:sz w:val="22"/>
        </w:rPr>
        <w:t>PARKINGS EXTERIEURS</w:t>
      </w:r>
      <w:bookmarkEnd w:id="41"/>
    </w:p>
    <w:p w14:paraId="5B7354A0" w14:textId="3477F893" w:rsidR="00D46D1F" w:rsidRPr="00B43B64" w:rsidRDefault="00D46D1F" w:rsidP="00D46D1F">
      <w:pPr>
        <w:rPr>
          <w:sz w:val="20"/>
        </w:rPr>
      </w:pPr>
      <w:r w:rsidRPr="004457FA">
        <w:t>Sans objet.</w:t>
      </w:r>
    </w:p>
    <w:p w14:paraId="232C2D75" w14:textId="77777777" w:rsidR="00BE4C4E" w:rsidRPr="00B43B64" w:rsidRDefault="00BE4C4E" w:rsidP="00F512B6">
      <w:pPr>
        <w:pStyle w:val="Titre1"/>
        <w:numPr>
          <w:ilvl w:val="0"/>
          <w:numId w:val="2"/>
        </w:numPr>
        <w:rPr>
          <w:sz w:val="28"/>
        </w:rPr>
      </w:pPr>
      <w:bookmarkStart w:id="42" w:name="_Toc162014273"/>
      <w:r w:rsidRPr="00B43B64">
        <w:rPr>
          <w:sz w:val="28"/>
        </w:rPr>
        <w:t>PARTIES COMMUNES INTERIEURES A L'IMMEUBLE</w:t>
      </w:r>
      <w:bookmarkEnd w:id="42"/>
    </w:p>
    <w:p w14:paraId="70D8AE01" w14:textId="77777777" w:rsidR="00BE4C4E" w:rsidRPr="00B43B64" w:rsidRDefault="00BE4C4E" w:rsidP="00F512B6">
      <w:pPr>
        <w:pStyle w:val="Titre2"/>
        <w:rPr>
          <w:sz w:val="22"/>
        </w:rPr>
      </w:pPr>
      <w:bookmarkStart w:id="43" w:name="_Toc162014274"/>
      <w:r w:rsidRPr="00B43B64">
        <w:rPr>
          <w:sz w:val="22"/>
        </w:rPr>
        <w:t>HALL D’ENTREE</w:t>
      </w:r>
      <w:r w:rsidR="00EE2BAD" w:rsidRPr="00B43B64">
        <w:rPr>
          <w:sz w:val="22"/>
        </w:rPr>
        <w:t xml:space="preserve"> DE L’IMMEUBLE</w:t>
      </w:r>
      <w:bookmarkEnd w:id="43"/>
    </w:p>
    <w:p w14:paraId="439847A9" w14:textId="77777777" w:rsidR="00BE4C4E" w:rsidRPr="00B43B64" w:rsidRDefault="00BE4C4E" w:rsidP="00F512B6">
      <w:pPr>
        <w:pStyle w:val="Titre3"/>
        <w:rPr>
          <w:sz w:val="20"/>
        </w:rPr>
      </w:pPr>
      <w:r w:rsidRPr="00B43B64">
        <w:rPr>
          <w:sz w:val="20"/>
        </w:rPr>
        <w:t>SOL</w:t>
      </w:r>
      <w:r w:rsidR="00EE2BAD" w:rsidRPr="00B43B64">
        <w:rPr>
          <w:sz w:val="20"/>
        </w:rPr>
        <w:t>S</w:t>
      </w:r>
    </w:p>
    <w:p w14:paraId="4401FC6E" w14:textId="6838E5CC" w:rsidR="00BE4C4E" w:rsidRPr="00B43B64" w:rsidRDefault="007B7414" w:rsidP="009B2796">
      <w:pPr>
        <w:spacing w:after="0"/>
        <w:rPr>
          <w:rFonts w:cs="Arial"/>
          <w:szCs w:val="24"/>
        </w:rPr>
      </w:pPr>
      <w:r w:rsidRPr="00B43B64">
        <w:rPr>
          <w:rFonts w:cs="Arial"/>
          <w:szCs w:val="24"/>
        </w:rPr>
        <w:t>L</w:t>
      </w:r>
      <w:r w:rsidR="00BE4C4E" w:rsidRPr="00B43B64">
        <w:rPr>
          <w:rFonts w:cs="Arial"/>
          <w:szCs w:val="24"/>
        </w:rPr>
        <w:t xml:space="preserve">e sol du hall d’entrée sera revêtu de carrelage </w:t>
      </w:r>
      <w:r w:rsidR="00035B86">
        <w:rPr>
          <w:rFonts w:cs="Arial"/>
          <w:szCs w:val="24"/>
        </w:rPr>
        <w:t xml:space="preserve">45*45 cm </w:t>
      </w:r>
      <w:r w:rsidR="00BE4C4E" w:rsidRPr="00B43B64">
        <w:rPr>
          <w:rFonts w:cs="Arial"/>
          <w:szCs w:val="24"/>
        </w:rPr>
        <w:t>en</w:t>
      </w:r>
      <w:r w:rsidR="00DC6F1D" w:rsidRPr="00B43B64">
        <w:rPr>
          <w:rFonts w:cs="Arial"/>
          <w:szCs w:val="24"/>
        </w:rPr>
        <w:t xml:space="preserve"> </w:t>
      </w:r>
      <w:r w:rsidR="00BE4C4E" w:rsidRPr="00B43B64">
        <w:rPr>
          <w:rFonts w:cs="Arial"/>
          <w:szCs w:val="24"/>
        </w:rPr>
        <w:t xml:space="preserve">grès cérame </w:t>
      </w:r>
      <w:r w:rsidR="00BE4C4E" w:rsidRPr="00053A92">
        <w:rPr>
          <w:rFonts w:cs="Arial"/>
          <w:szCs w:val="24"/>
        </w:rPr>
        <w:t xml:space="preserve">de </w:t>
      </w:r>
      <w:r w:rsidR="003A5C7F" w:rsidRPr="00053A92">
        <w:rPr>
          <w:rFonts w:cs="Arial"/>
          <w:szCs w:val="24"/>
        </w:rPr>
        <w:t>marque</w:t>
      </w:r>
      <w:r w:rsidR="00BE4C4E" w:rsidRPr="00053A92">
        <w:rPr>
          <w:rFonts w:cs="Arial"/>
          <w:szCs w:val="24"/>
        </w:rPr>
        <w:t xml:space="preserve"> </w:t>
      </w:r>
      <w:proofErr w:type="spellStart"/>
      <w:r w:rsidR="00BB6ED7" w:rsidRPr="00053A92">
        <w:rPr>
          <w:rFonts w:cs="Arial"/>
          <w:b/>
          <w:szCs w:val="24"/>
        </w:rPr>
        <w:t>Piubell’Arte</w:t>
      </w:r>
      <w:proofErr w:type="spellEnd"/>
      <w:r w:rsidR="00BB6ED7" w:rsidRPr="00053A92">
        <w:rPr>
          <w:rFonts w:cs="Arial"/>
          <w:b/>
          <w:szCs w:val="24"/>
        </w:rPr>
        <w:t xml:space="preserve">, </w:t>
      </w:r>
      <w:proofErr w:type="spellStart"/>
      <w:r w:rsidR="00BB6ED7" w:rsidRPr="00053A92">
        <w:rPr>
          <w:rFonts w:cs="Arial"/>
          <w:b/>
          <w:szCs w:val="24"/>
        </w:rPr>
        <w:t>Newker</w:t>
      </w:r>
      <w:proofErr w:type="spellEnd"/>
      <w:r w:rsidR="00BB6ED7" w:rsidRPr="00053A92">
        <w:rPr>
          <w:rFonts w:cs="Arial"/>
          <w:b/>
          <w:szCs w:val="24"/>
        </w:rPr>
        <w:t xml:space="preserve">, Point P </w:t>
      </w:r>
      <w:r w:rsidR="00BB6ED7" w:rsidRPr="00114117">
        <w:rPr>
          <w:rFonts w:cs="Arial"/>
          <w:bCs/>
          <w:szCs w:val="24"/>
        </w:rPr>
        <w:t xml:space="preserve">ou </w:t>
      </w:r>
      <w:r w:rsidR="00114117" w:rsidRPr="00114117">
        <w:rPr>
          <w:rFonts w:cs="Arial"/>
          <w:bCs/>
          <w:szCs w:val="24"/>
        </w:rPr>
        <w:t>équivalent</w:t>
      </w:r>
      <w:r w:rsidR="00DE4CAD" w:rsidRPr="00114117">
        <w:rPr>
          <w:rFonts w:cs="Arial"/>
          <w:bCs/>
          <w:szCs w:val="24"/>
        </w:rPr>
        <w:t xml:space="preserve"> </w:t>
      </w:r>
      <w:r w:rsidR="00BE4C4E" w:rsidRPr="00B43B64">
        <w:rPr>
          <w:rFonts w:cs="Arial"/>
          <w:szCs w:val="24"/>
        </w:rPr>
        <w:t xml:space="preserve">et d’un tapis </w:t>
      </w:r>
      <w:r w:rsidRPr="00B43B64">
        <w:rPr>
          <w:rFonts w:cs="Arial"/>
          <w:szCs w:val="24"/>
        </w:rPr>
        <w:t xml:space="preserve">d’entrée </w:t>
      </w:r>
      <w:r w:rsidR="00BE4C4E" w:rsidRPr="00B43B64">
        <w:rPr>
          <w:rFonts w:cs="Arial"/>
          <w:szCs w:val="24"/>
        </w:rPr>
        <w:t>encastré.</w:t>
      </w:r>
    </w:p>
    <w:p w14:paraId="1B3DE03B" w14:textId="77777777" w:rsidR="006653AC" w:rsidRPr="00B43B64" w:rsidRDefault="000C1E49" w:rsidP="00F512B6">
      <w:pPr>
        <w:pStyle w:val="Titre3"/>
        <w:rPr>
          <w:sz w:val="20"/>
        </w:rPr>
      </w:pPr>
      <w:r w:rsidRPr="00B43B64">
        <w:rPr>
          <w:sz w:val="20"/>
        </w:rPr>
        <w:t>MURS</w:t>
      </w:r>
    </w:p>
    <w:p w14:paraId="5D6DEB11" w14:textId="77777777" w:rsidR="00872523" w:rsidRPr="00B43B64" w:rsidRDefault="00872523" w:rsidP="00872523">
      <w:pPr>
        <w:rPr>
          <w:rFonts w:cs="Arial"/>
          <w:szCs w:val="24"/>
        </w:rPr>
      </w:pPr>
      <w:r w:rsidRPr="00B43B64">
        <w:rPr>
          <w:rFonts w:cs="Arial"/>
          <w:szCs w:val="24"/>
        </w:rPr>
        <w:t>Peinture selon projet décoratif de l’architecte.</w:t>
      </w:r>
    </w:p>
    <w:p w14:paraId="564B8020" w14:textId="77777777" w:rsidR="006653AC" w:rsidRPr="00B43B64" w:rsidRDefault="00BE4C4E" w:rsidP="00F512B6">
      <w:pPr>
        <w:pStyle w:val="Titre3"/>
        <w:rPr>
          <w:sz w:val="20"/>
        </w:rPr>
      </w:pPr>
      <w:r w:rsidRPr="00B43B64">
        <w:rPr>
          <w:sz w:val="20"/>
        </w:rPr>
        <w:t>PLAFONDS</w:t>
      </w:r>
    </w:p>
    <w:p w14:paraId="297F3859" w14:textId="77777777" w:rsidR="009B2796" w:rsidRPr="00B43B64" w:rsidRDefault="009B2796" w:rsidP="009B2796">
      <w:pPr>
        <w:spacing w:after="0"/>
        <w:rPr>
          <w:rFonts w:cs="Arial"/>
          <w:szCs w:val="24"/>
        </w:rPr>
      </w:pPr>
      <w:r w:rsidRPr="00B43B64">
        <w:rPr>
          <w:rFonts w:cs="Arial"/>
          <w:szCs w:val="24"/>
        </w:rPr>
        <w:t xml:space="preserve">Faux-plafond décoratif et acoustique type </w:t>
      </w:r>
      <w:proofErr w:type="spellStart"/>
      <w:r w:rsidRPr="00B43B64">
        <w:rPr>
          <w:rFonts w:cs="Arial"/>
          <w:szCs w:val="24"/>
        </w:rPr>
        <w:t>Gyptone</w:t>
      </w:r>
      <w:proofErr w:type="spellEnd"/>
      <w:r w:rsidRPr="00B43B64">
        <w:rPr>
          <w:rFonts w:cs="Arial"/>
          <w:szCs w:val="24"/>
        </w:rPr>
        <w:t xml:space="preserve"> ou similaire.</w:t>
      </w:r>
    </w:p>
    <w:p w14:paraId="10A17751" w14:textId="77777777" w:rsidR="006653AC" w:rsidRPr="00B43B64" w:rsidRDefault="00BE4C4E" w:rsidP="00F512B6">
      <w:pPr>
        <w:pStyle w:val="Titre3"/>
        <w:rPr>
          <w:sz w:val="20"/>
        </w:rPr>
      </w:pPr>
      <w:r w:rsidRPr="00B43B64">
        <w:rPr>
          <w:sz w:val="20"/>
        </w:rPr>
        <w:t>ELEMENTS DE DECORATION</w:t>
      </w:r>
    </w:p>
    <w:p w14:paraId="1D6B0EC2" w14:textId="77777777" w:rsidR="009B2796" w:rsidRPr="00B43B64" w:rsidRDefault="009B2796" w:rsidP="009B2796">
      <w:pPr>
        <w:spacing w:after="0"/>
        <w:rPr>
          <w:rFonts w:cs="Arial"/>
          <w:szCs w:val="24"/>
        </w:rPr>
      </w:pPr>
      <w:r w:rsidRPr="00B43B64">
        <w:rPr>
          <w:rFonts w:cs="Arial"/>
          <w:szCs w:val="24"/>
        </w:rPr>
        <w:t>Suivant plan de décoration de l’architecte</w:t>
      </w:r>
      <w:r w:rsidR="00173C2F" w:rsidRPr="00B43B64">
        <w:rPr>
          <w:rFonts w:cs="Arial"/>
          <w:szCs w:val="24"/>
        </w:rPr>
        <w:t>.</w:t>
      </w:r>
    </w:p>
    <w:p w14:paraId="2F21E206" w14:textId="77777777" w:rsidR="00EA59EA" w:rsidRPr="00B43B64" w:rsidRDefault="00BE4C4E" w:rsidP="00F512B6">
      <w:pPr>
        <w:pStyle w:val="Titre3"/>
        <w:rPr>
          <w:sz w:val="20"/>
        </w:rPr>
      </w:pPr>
      <w:r w:rsidRPr="00B43B64">
        <w:rPr>
          <w:sz w:val="20"/>
        </w:rPr>
        <w:t>PORTES D’ACCES ET SYSTEME DE FERMETURE - APPEL DES OCCUPANTS DE L’IMMEUBLE</w:t>
      </w:r>
    </w:p>
    <w:p w14:paraId="41E8C6D6" w14:textId="77777777" w:rsidR="009B2796" w:rsidRPr="00B43B64" w:rsidRDefault="009B2796" w:rsidP="009B2796">
      <w:pPr>
        <w:spacing w:after="0"/>
        <w:rPr>
          <w:rFonts w:cs="Arial"/>
          <w:szCs w:val="24"/>
        </w:rPr>
      </w:pPr>
      <w:r w:rsidRPr="00B43B64">
        <w:rPr>
          <w:rFonts w:cs="Arial"/>
          <w:szCs w:val="24"/>
        </w:rPr>
        <w:t>Porte en aluminium ou acier laqué, avec système de condamnation électrique par ventouse électromagnétique.</w:t>
      </w:r>
    </w:p>
    <w:p w14:paraId="1A20E499" w14:textId="77777777" w:rsidR="009B2796" w:rsidRPr="00B43B64" w:rsidRDefault="009B2796" w:rsidP="009B2796">
      <w:pPr>
        <w:spacing w:after="0"/>
        <w:rPr>
          <w:rFonts w:cs="Arial"/>
          <w:szCs w:val="24"/>
        </w:rPr>
      </w:pPr>
      <w:r w:rsidRPr="008D51BE">
        <w:rPr>
          <w:rFonts w:cs="Arial"/>
          <w:szCs w:val="24"/>
          <w:u w:val="single"/>
        </w:rPr>
        <w:t>Contrôle d’accès</w:t>
      </w:r>
      <w:r w:rsidRPr="008D51BE">
        <w:rPr>
          <w:rFonts w:cs="Arial"/>
          <w:szCs w:val="24"/>
        </w:rPr>
        <w:t> : platine extérieure, permettant l’appel depuis l’entrée, de chaque logement, et décondamnation à distance de la porte depuis chaque interphone.</w:t>
      </w:r>
    </w:p>
    <w:p w14:paraId="7AEE87C9" w14:textId="77777777" w:rsidR="009B2796" w:rsidRPr="00B43B64" w:rsidRDefault="009B2796" w:rsidP="009B2796">
      <w:pPr>
        <w:spacing w:after="0"/>
        <w:rPr>
          <w:rFonts w:cs="Arial"/>
          <w:szCs w:val="24"/>
        </w:rPr>
      </w:pPr>
      <w:r w:rsidRPr="00B43B64">
        <w:rPr>
          <w:rFonts w:cs="Arial"/>
          <w:szCs w:val="24"/>
        </w:rPr>
        <w:t>La platine est équipée d’un lecteur de badges Vigik permettant la décondamnation de la porte, y compris pour les besoins des concessionnaires (PTT, EDF, GDF, FT).</w:t>
      </w:r>
    </w:p>
    <w:p w14:paraId="2BDC31CB" w14:textId="77777777" w:rsidR="00BE4C4E" w:rsidRPr="00B43B64" w:rsidRDefault="00BE4C4E" w:rsidP="00F512B6">
      <w:pPr>
        <w:pStyle w:val="Titre3"/>
        <w:rPr>
          <w:sz w:val="20"/>
        </w:rPr>
      </w:pPr>
      <w:r w:rsidRPr="00B43B64">
        <w:rPr>
          <w:sz w:val="20"/>
        </w:rPr>
        <w:t>BOITES AUX LETTRES ET A PAQUETS</w:t>
      </w:r>
    </w:p>
    <w:p w14:paraId="396EF151" w14:textId="77777777" w:rsidR="006653AC" w:rsidRPr="00B43B64" w:rsidRDefault="00906E59" w:rsidP="009B2796">
      <w:pPr>
        <w:spacing w:after="0"/>
        <w:rPr>
          <w:rFonts w:cs="Arial"/>
          <w:szCs w:val="24"/>
        </w:rPr>
      </w:pPr>
      <w:r w:rsidRPr="00B43B64">
        <w:rPr>
          <w:rFonts w:cs="Arial"/>
          <w:szCs w:val="24"/>
        </w:rPr>
        <w:t xml:space="preserve">Les boîtes aux lettres de marque </w:t>
      </w:r>
      <w:r w:rsidRPr="00B43B64">
        <w:rPr>
          <w:rFonts w:cs="Arial"/>
          <w:b/>
          <w:szCs w:val="24"/>
        </w:rPr>
        <w:t>DECAYEUX</w:t>
      </w:r>
      <w:r w:rsidRPr="00B43B64">
        <w:rPr>
          <w:rFonts w:cs="Arial"/>
          <w:szCs w:val="24"/>
        </w:rPr>
        <w:t xml:space="preserve"> ou </w:t>
      </w:r>
      <w:r w:rsidRPr="00B43B64">
        <w:rPr>
          <w:rFonts w:cs="Arial"/>
          <w:b/>
          <w:szCs w:val="24"/>
        </w:rPr>
        <w:t>SIRANDRE</w:t>
      </w:r>
      <w:r w:rsidRPr="00B43B64">
        <w:rPr>
          <w:rFonts w:cs="Arial"/>
          <w:szCs w:val="24"/>
        </w:rPr>
        <w:t xml:space="preserve"> seront posées en applique ou encastrées suivant plans. Leur disposition sera conforme aux prescriptions concernant l’accessibilité des personnes handicapées.</w:t>
      </w:r>
    </w:p>
    <w:p w14:paraId="702C8F95" w14:textId="77777777" w:rsidR="00BE4C4E" w:rsidRPr="00B43B64" w:rsidRDefault="00BE4C4E" w:rsidP="00F512B6">
      <w:pPr>
        <w:pStyle w:val="Titre3"/>
        <w:rPr>
          <w:sz w:val="20"/>
        </w:rPr>
      </w:pPr>
      <w:r w:rsidRPr="00B43B64">
        <w:rPr>
          <w:sz w:val="20"/>
        </w:rPr>
        <w:t>TABLEAU D’AFFICHAGE</w:t>
      </w:r>
    </w:p>
    <w:p w14:paraId="788D3B31" w14:textId="77777777" w:rsidR="00BE4C4E" w:rsidRPr="00B43B64" w:rsidRDefault="00BE4C4E" w:rsidP="009B2796">
      <w:pPr>
        <w:spacing w:after="0"/>
        <w:rPr>
          <w:rFonts w:cs="Arial"/>
          <w:szCs w:val="24"/>
        </w:rPr>
      </w:pPr>
      <w:r w:rsidRPr="00B43B64">
        <w:rPr>
          <w:rFonts w:cs="Arial"/>
          <w:szCs w:val="24"/>
        </w:rPr>
        <w:t>Un tableau d’affichage sera prévu par hall d’entrée ou intégré dans l’ensemble boîtes aux</w:t>
      </w:r>
      <w:r w:rsidR="00DC6F1D" w:rsidRPr="00B43B64">
        <w:rPr>
          <w:rFonts w:cs="Arial"/>
          <w:szCs w:val="24"/>
        </w:rPr>
        <w:t xml:space="preserve"> </w:t>
      </w:r>
      <w:r w:rsidRPr="00B43B64">
        <w:rPr>
          <w:rFonts w:cs="Arial"/>
          <w:szCs w:val="24"/>
        </w:rPr>
        <w:t>lettres.</w:t>
      </w:r>
    </w:p>
    <w:p w14:paraId="5D24AE93" w14:textId="77777777" w:rsidR="00BE4C4E" w:rsidRPr="00B43B64" w:rsidRDefault="00BE4C4E" w:rsidP="00F512B6">
      <w:pPr>
        <w:pStyle w:val="Titre3"/>
        <w:rPr>
          <w:sz w:val="20"/>
        </w:rPr>
      </w:pPr>
      <w:r w:rsidRPr="00B43B64">
        <w:rPr>
          <w:sz w:val="20"/>
        </w:rPr>
        <w:t>CHAUFFAGE</w:t>
      </w:r>
      <w:r w:rsidR="009B0916" w:rsidRPr="00B43B64">
        <w:rPr>
          <w:sz w:val="20"/>
        </w:rPr>
        <w:t xml:space="preserve"> </w:t>
      </w:r>
    </w:p>
    <w:p w14:paraId="634A2D45" w14:textId="77777777" w:rsidR="00173C2F" w:rsidRPr="00B43B64" w:rsidRDefault="00173C2F" w:rsidP="00173C2F">
      <w:pPr>
        <w:rPr>
          <w:szCs w:val="24"/>
        </w:rPr>
      </w:pPr>
      <w:r w:rsidRPr="00B43B64">
        <w:rPr>
          <w:szCs w:val="24"/>
        </w:rPr>
        <w:t>Sans objet.</w:t>
      </w:r>
    </w:p>
    <w:p w14:paraId="2FB7912D" w14:textId="77777777" w:rsidR="00BE4C4E" w:rsidRPr="00B43B64" w:rsidRDefault="00BE4C4E" w:rsidP="00F512B6">
      <w:pPr>
        <w:pStyle w:val="Titre3"/>
        <w:rPr>
          <w:sz w:val="20"/>
        </w:rPr>
      </w:pPr>
      <w:r w:rsidRPr="00B43B64">
        <w:rPr>
          <w:sz w:val="20"/>
        </w:rPr>
        <w:t>EQUIPEMENT ELECTRIQUE</w:t>
      </w:r>
    </w:p>
    <w:p w14:paraId="30492E69" w14:textId="77777777" w:rsidR="009B2796" w:rsidRDefault="009B2796" w:rsidP="009B2796">
      <w:pPr>
        <w:rPr>
          <w:rFonts w:cs="Arial"/>
          <w:szCs w:val="24"/>
        </w:rPr>
      </w:pPr>
      <w:r w:rsidRPr="00B43B64">
        <w:rPr>
          <w:rFonts w:cs="Arial"/>
          <w:szCs w:val="24"/>
        </w:rPr>
        <w:t>Appliques et/ou spots commandés par détecteurs de présence</w:t>
      </w:r>
      <w:r w:rsidR="00173C2F" w:rsidRPr="00B43B64">
        <w:rPr>
          <w:rFonts w:cs="Arial"/>
          <w:szCs w:val="24"/>
        </w:rPr>
        <w:t>.</w:t>
      </w:r>
    </w:p>
    <w:p w14:paraId="7D17F76D" w14:textId="77777777" w:rsidR="00643F4A" w:rsidRPr="00B43B64" w:rsidRDefault="00643F4A" w:rsidP="009B2796">
      <w:pPr>
        <w:rPr>
          <w:szCs w:val="24"/>
        </w:rPr>
      </w:pPr>
    </w:p>
    <w:p w14:paraId="02863B6E" w14:textId="77777777" w:rsidR="00BE4C4E" w:rsidRPr="00B43B64" w:rsidRDefault="00BE4C4E" w:rsidP="00F512B6">
      <w:pPr>
        <w:pStyle w:val="Titre2"/>
        <w:rPr>
          <w:sz w:val="22"/>
        </w:rPr>
      </w:pPr>
      <w:bookmarkStart w:id="44" w:name="_Toc162014275"/>
      <w:r w:rsidRPr="00B43B64">
        <w:rPr>
          <w:sz w:val="22"/>
        </w:rPr>
        <w:t xml:space="preserve">CIRCULATIONS DU REZ-DE-CHAUSSEE, COULOIRS ET </w:t>
      </w:r>
      <w:r w:rsidR="00EE2BAD" w:rsidRPr="00B43B64">
        <w:rPr>
          <w:sz w:val="22"/>
        </w:rPr>
        <w:t>HALLS</w:t>
      </w:r>
      <w:r w:rsidRPr="00B43B64">
        <w:rPr>
          <w:sz w:val="22"/>
        </w:rPr>
        <w:t xml:space="preserve"> D’ETAGES</w:t>
      </w:r>
      <w:bookmarkEnd w:id="44"/>
    </w:p>
    <w:p w14:paraId="72A290CC" w14:textId="77777777" w:rsidR="00BE4C4E" w:rsidRPr="00B43B64" w:rsidRDefault="00BE4C4E">
      <w:pPr>
        <w:pStyle w:val="Titre3"/>
        <w:rPr>
          <w:sz w:val="20"/>
        </w:rPr>
      </w:pPr>
      <w:r w:rsidRPr="00B43B64">
        <w:rPr>
          <w:sz w:val="20"/>
        </w:rPr>
        <w:t>SOLS</w:t>
      </w:r>
    </w:p>
    <w:p w14:paraId="6199D7E6" w14:textId="3069CDC9" w:rsidR="00DA011C" w:rsidRPr="008D51BE" w:rsidRDefault="00DA011C" w:rsidP="009B2796">
      <w:pPr>
        <w:rPr>
          <w:rFonts w:cs="Arial"/>
          <w:szCs w:val="24"/>
        </w:rPr>
      </w:pPr>
      <w:r w:rsidRPr="00B43B64">
        <w:rPr>
          <w:rFonts w:cs="Arial"/>
          <w:szCs w:val="24"/>
        </w:rPr>
        <w:t xml:space="preserve">Le sol </w:t>
      </w:r>
      <w:r w:rsidR="005414BC">
        <w:rPr>
          <w:rFonts w:cs="Arial"/>
          <w:szCs w:val="24"/>
        </w:rPr>
        <w:t xml:space="preserve">des circulations </w:t>
      </w:r>
      <w:r w:rsidRPr="00B43B64">
        <w:rPr>
          <w:rFonts w:cs="Arial"/>
          <w:szCs w:val="24"/>
        </w:rPr>
        <w:t>du</w:t>
      </w:r>
      <w:r w:rsidR="005414BC">
        <w:rPr>
          <w:rFonts w:cs="Arial"/>
          <w:szCs w:val="24"/>
        </w:rPr>
        <w:t xml:space="preserve"> rez-de-chaussée</w:t>
      </w:r>
      <w:r w:rsidR="00D46D1F">
        <w:rPr>
          <w:rFonts w:cs="Arial"/>
          <w:szCs w:val="24"/>
        </w:rPr>
        <w:t>, après le hall</w:t>
      </w:r>
      <w:r w:rsidR="00680D40">
        <w:rPr>
          <w:rFonts w:cs="Arial"/>
          <w:szCs w:val="24"/>
        </w:rPr>
        <w:t> : Sans objet.</w:t>
      </w:r>
    </w:p>
    <w:p w14:paraId="65FC71C9" w14:textId="70AB094F" w:rsidR="009B2796" w:rsidRPr="00B43B64" w:rsidRDefault="00DA011C" w:rsidP="009B2796">
      <w:pPr>
        <w:rPr>
          <w:rFonts w:cs="Arial"/>
          <w:szCs w:val="24"/>
        </w:rPr>
      </w:pPr>
      <w:r w:rsidRPr="008D51BE">
        <w:rPr>
          <w:rFonts w:cs="Arial"/>
          <w:szCs w:val="24"/>
        </w:rPr>
        <w:t>Le sol d</w:t>
      </w:r>
      <w:r w:rsidR="00BE7DFE" w:rsidRPr="008D51BE">
        <w:rPr>
          <w:rFonts w:cs="Arial"/>
          <w:szCs w:val="24"/>
        </w:rPr>
        <w:t xml:space="preserve">es paliers </w:t>
      </w:r>
      <w:r w:rsidR="00D46D1F" w:rsidRPr="008D51BE">
        <w:rPr>
          <w:rFonts w:cs="Arial"/>
          <w:szCs w:val="24"/>
        </w:rPr>
        <w:t xml:space="preserve">et circulations </w:t>
      </w:r>
      <w:r w:rsidR="00BE7DFE" w:rsidRPr="008D51BE">
        <w:rPr>
          <w:rFonts w:cs="Arial"/>
          <w:szCs w:val="24"/>
        </w:rPr>
        <w:t xml:space="preserve">d’étages sera revêtu </w:t>
      </w:r>
      <w:r w:rsidRPr="008D51BE">
        <w:rPr>
          <w:rFonts w:cs="Arial"/>
          <w:szCs w:val="24"/>
        </w:rPr>
        <w:t xml:space="preserve">d’une moquette de marque </w:t>
      </w:r>
      <w:r w:rsidRPr="008D51BE">
        <w:rPr>
          <w:rFonts w:cs="Arial"/>
          <w:b/>
          <w:szCs w:val="24"/>
        </w:rPr>
        <w:t>BALSAN</w:t>
      </w:r>
      <w:r w:rsidRPr="008D51BE">
        <w:rPr>
          <w:rFonts w:cs="Arial"/>
          <w:szCs w:val="24"/>
        </w:rPr>
        <w:t xml:space="preserve"> </w:t>
      </w:r>
      <w:r w:rsidR="006106C3" w:rsidRPr="003A358D">
        <w:rPr>
          <w:rFonts w:cs="Arial"/>
          <w:b/>
          <w:bCs/>
          <w:szCs w:val="24"/>
        </w:rPr>
        <w:t>ou équivalent</w:t>
      </w:r>
      <w:r w:rsidRPr="00B43B64">
        <w:rPr>
          <w:rFonts w:cs="Arial"/>
          <w:szCs w:val="24"/>
        </w:rPr>
        <w:t xml:space="preserve"> avec plinthes </w:t>
      </w:r>
      <w:r w:rsidR="009B2796" w:rsidRPr="00B43B64">
        <w:rPr>
          <w:rFonts w:cs="Arial"/>
          <w:szCs w:val="24"/>
        </w:rPr>
        <w:t>finition peinte.</w:t>
      </w:r>
    </w:p>
    <w:p w14:paraId="20A6270E" w14:textId="77777777" w:rsidR="006653AC" w:rsidRPr="00B43B64" w:rsidRDefault="00BE4C4E">
      <w:pPr>
        <w:pStyle w:val="Titre3"/>
        <w:rPr>
          <w:sz w:val="20"/>
        </w:rPr>
      </w:pPr>
      <w:r w:rsidRPr="00B43B64">
        <w:rPr>
          <w:sz w:val="20"/>
        </w:rPr>
        <w:t>MURS</w:t>
      </w:r>
    </w:p>
    <w:p w14:paraId="2135014E" w14:textId="762E81CF" w:rsidR="009B2796" w:rsidRPr="00B43B64" w:rsidRDefault="009B2796" w:rsidP="009B2796">
      <w:pPr>
        <w:rPr>
          <w:rFonts w:cs="Arial"/>
          <w:szCs w:val="24"/>
        </w:rPr>
      </w:pPr>
      <w:r w:rsidRPr="00B43B64">
        <w:rPr>
          <w:rFonts w:cs="Arial"/>
          <w:szCs w:val="24"/>
        </w:rPr>
        <w:t>Peinture selon projet décoratif de l’architecte.</w:t>
      </w:r>
    </w:p>
    <w:p w14:paraId="097FD02D" w14:textId="77777777" w:rsidR="006653AC" w:rsidRPr="00B43B64" w:rsidRDefault="00BE4C4E" w:rsidP="00F512B6">
      <w:pPr>
        <w:pStyle w:val="Titre3"/>
        <w:rPr>
          <w:sz w:val="20"/>
        </w:rPr>
      </w:pPr>
      <w:r w:rsidRPr="00B43B64">
        <w:rPr>
          <w:sz w:val="20"/>
        </w:rPr>
        <w:t>PLAFONDS</w:t>
      </w:r>
    </w:p>
    <w:p w14:paraId="076202BA" w14:textId="77777777" w:rsidR="009B2796" w:rsidRPr="00B43B64" w:rsidRDefault="009B2796" w:rsidP="009B2796">
      <w:pPr>
        <w:rPr>
          <w:szCs w:val="24"/>
        </w:rPr>
      </w:pPr>
      <w:r w:rsidRPr="00B43B64">
        <w:rPr>
          <w:szCs w:val="24"/>
        </w:rPr>
        <w:t>2 couches de peinture blanche</w:t>
      </w:r>
      <w:r w:rsidR="009B0916" w:rsidRPr="00B43B64">
        <w:rPr>
          <w:szCs w:val="24"/>
        </w:rPr>
        <w:t>.</w:t>
      </w:r>
    </w:p>
    <w:p w14:paraId="560F4BC5" w14:textId="77777777" w:rsidR="006653AC" w:rsidRPr="00B43B64" w:rsidRDefault="00BE4C4E" w:rsidP="00F512B6">
      <w:pPr>
        <w:pStyle w:val="Titre3"/>
        <w:rPr>
          <w:sz w:val="20"/>
        </w:rPr>
      </w:pPr>
      <w:r w:rsidRPr="00B43B64">
        <w:rPr>
          <w:sz w:val="20"/>
        </w:rPr>
        <w:t>ELEMENTS DE DECORATION</w:t>
      </w:r>
    </w:p>
    <w:p w14:paraId="23DAB93B" w14:textId="77777777" w:rsidR="009B2796" w:rsidRPr="00B43B64" w:rsidRDefault="009B2796" w:rsidP="009B2796">
      <w:pPr>
        <w:rPr>
          <w:rFonts w:cs="Arial"/>
          <w:szCs w:val="24"/>
        </w:rPr>
      </w:pPr>
      <w:r w:rsidRPr="00B43B64">
        <w:rPr>
          <w:rFonts w:cs="Arial"/>
          <w:szCs w:val="24"/>
        </w:rPr>
        <w:t>Selon projet décoratif de l’architecte</w:t>
      </w:r>
      <w:r w:rsidR="009B0916" w:rsidRPr="00B43B64">
        <w:rPr>
          <w:rFonts w:cs="Arial"/>
          <w:szCs w:val="24"/>
        </w:rPr>
        <w:t>.</w:t>
      </w:r>
    </w:p>
    <w:p w14:paraId="1900DF28" w14:textId="77777777" w:rsidR="006653AC" w:rsidRPr="00B43B64" w:rsidRDefault="00BE4C4E" w:rsidP="00F512B6">
      <w:pPr>
        <w:pStyle w:val="Titre3"/>
        <w:rPr>
          <w:sz w:val="20"/>
        </w:rPr>
      </w:pPr>
      <w:r w:rsidRPr="00B43B64">
        <w:rPr>
          <w:sz w:val="20"/>
        </w:rPr>
        <w:t>CHAUFFAGE</w:t>
      </w:r>
    </w:p>
    <w:p w14:paraId="517DC963" w14:textId="77777777" w:rsidR="00173C2F" w:rsidRPr="00B43B64" w:rsidRDefault="00173C2F" w:rsidP="00173C2F">
      <w:pPr>
        <w:rPr>
          <w:szCs w:val="24"/>
        </w:rPr>
      </w:pPr>
      <w:r w:rsidRPr="00B43B64">
        <w:rPr>
          <w:szCs w:val="24"/>
        </w:rPr>
        <w:t>Sans objet.</w:t>
      </w:r>
    </w:p>
    <w:p w14:paraId="61A3BC38" w14:textId="77777777" w:rsidR="00BE4C4E" w:rsidRPr="00B43B64" w:rsidRDefault="00BE4C4E">
      <w:pPr>
        <w:pStyle w:val="Titre3"/>
        <w:rPr>
          <w:sz w:val="20"/>
        </w:rPr>
      </w:pPr>
      <w:r w:rsidRPr="00B43B64">
        <w:rPr>
          <w:sz w:val="20"/>
        </w:rPr>
        <w:lastRenderedPageBreak/>
        <w:t>PORTES</w:t>
      </w:r>
    </w:p>
    <w:p w14:paraId="6178A7B4" w14:textId="35528DDC" w:rsidR="00BE4C4E" w:rsidRPr="00B43B64" w:rsidRDefault="00BE4C4E" w:rsidP="009B2796">
      <w:pPr>
        <w:rPr>
          <w:rFonts w:cs="Arial"/>
          <w:szCs w:val="24"/>
        </w:rPr>
      </w:pPr>
      <w:r w:rsidRPr="00B43B64">
        <w:rPr>
          <w:rFonts w:cs="Arial"/>
          <w:szCs w:val="24"/>
        </w:rPr>
        <w:t xml:space="preserve">Les portes des circulations communes seront à âme pleine </w:t>
      </w:r>
      <w:r w:rsidR="00B51420">
        <w:rPr>
          <w:rFonts w:cs="Arial"/>
          <w:szCs w:val="24"/>
        </w:rPr>
        <w:t xml:space="preserve">de </w:t>
      </w:r>
      <w:r w:rsidR="00B51420" w:rsidRPr="003A358D">
        <w:rPr>
          <w:rFonts w:cs="Arial"/>
          <w:b/>
          <w:bCs/>
          <w:szCs w:val="24"/>
        </w:rPr>
        <w:t xml:space="preserve">marque </w:t>
      </w:r>
      <w:r w:rsidR="003A358D" w:rsidRPr="003A358D">
        <w:rPr>
          <w:rFonts w:cs="Arial"/>
          <w:b/>
          <w:bCs/>
          <w:szCs w:val="24"/>
        </w:rPr>
        <w:t xml:space="preserve">MALERBA </w:t>
      </w:r>
      <w:r w:rsidR="00B51420" w:rsidRPr="003A358D">
        <w:rPr>
          <w:rFonts w:cs="Arial"/>
          <w:b/>
          <w:bCs/>
          <w:szCs w:val="24"/>
        </w:rPr>
        <w:t>ou équivalent</w:t>
      </w:r>
      <w:r w:rsidR="00B51420" w:rsidRPr="007C62B2">
        <w:rPr>
          <w:rFonts w:ascii="Arial" w:hAnsi="Arial" w:cs="Arial"/>
          <w:szCs w:val="24"/>
        </w:rPr>
        <w:t xml:space="preserve"> </w:t>
      </w:r>
      <w:r w:rsidRPr="00B43B64">
        <w:rPr>
          <w:rFonts w:cs="Arial"/>
          <w:szCs w:val="24"/>
        </w:rPr>
        <w:t xml:space="preserve">de </w:t>
      </w:r>
      <w:r w:rsidRPr="008D51BE">
        <w:rPr>
          <w:rFonts w:cs="Arial"/>
          <w:szCs w:val="24"/>
        </w:rPr>
        <w:t xml:space="preserve">finition </w:t>
      </w:r>
      <w:r w:rsidR="002C2B0F" w:rsidRPr="008D51BE">
        <w:rPr>
          <w:rFonts w:cs="Arial"/>
          <w:szCs w:val="24"/>
        </w:rPr>
        <w:t>peinte</w:t>
      </w:r>
      <w:r w:rsidRPr="00B43B64">
        <w:rPr>
          <w:rFonts w:cs="Arial"/>
          <w:szCs w:val="24"/>
        </w:rPr>
        <w:t xml:space="preserve"> et de degré</w:t>
      </w:r>
      <w:r w:rsidR="00DC6F1D" w:rsidRPr="00B43B64">
        <w:rPr>
          <w:rFonts w:cs="Arial"/>
          <w:szCs w:val="24"/>
        </w:rPr>
        <w:t xml:space="preserve"> </w:t>
      </w:r>
      <w:r w:rsidRPr="00B43B64">
        <w:rPr>
          <w:rFonts w:cs="Arial"/>
          <w:szCs w:val="24"/>
        </w:rPr>
        <w:t>coupe-feu conforme à la réglementation. Elles seront équipées d’un ensemble de béquilles</w:t>
      </w:r>
      <w:r w:rsidR="00DC6F1D" w:rsidRPr="00B43B64">
        <w:rPr>
          <w:rFonts w:cs="Arial"/>
          <w:szCs w:val="24"/>
        </w:rPr>
        <w:t xml:space="preserve"> sur plaque </w:t>
      </w:r>
      <w:r w:rsidR="001127BE" w:rsidRPr="00B43B64">
        <w:rPr>
          <w:rFonts w:cs="Arial"/>
          <w:szCs w:val="24"/>
        </w:rPr>
        <w:t xml:space="preserve">(entraxe 195 mm) de </w:t>
      </w:r>
      <w:bookmarkStart w:id="45" w:name="_Hlk6320201"/>
      <w:r w:rsidR="001127BE" w:rsidRPr="00B43B64">
        <w:rPr>
          <w:rFonts w:cs="Arial"/>
          <w:szCs w:val="24"/>
        </w:rPr>
        <w:t xml:space="preserve">marque </w:t>
      </w:r>
      <w:r w:rsidR="00CB4059" w:rsidRPr="00B43B64">
        <w:rPr>
          <w:rFonts w:cs="Arial"/>
          <w:b/>
          <w:szCs w:val="24"/>
        </w:rPr>
        <w:t>BRICARD</w:t>
      </w:r>
      <w:r w:rsidR="00CB4059" w:rsidRPr="00B43B64">
        <w:rPr>
          <w:rFonts w:cs="Arial"/>
          <w:szCs w:val="24"/>
        </w:rPr>
        <w:t xml:space="preserve"> modèle </w:t>
      </w:r>
      <w:r w:rsidR="008E09B7">
        <w:rPr>
          <w:rFonts w:cs="Arial"/>
          <w:szCs w:val="24"/>
        </w:rPr>
        <w:t>Vital ou équivalent</w:t>
      </w:r>
      <w:r w:rsidR="00D46D1F">
        <w:rPr>
          <w:rFonts w:cs="Arial"/>
          <w:szCs w:val="24"/>
        </w:rPr>
        <w:t xml:space="preserve"> et</w:t>
      </w:r>
      <w:r w:rsidR="00711B32" w:rsidRPr="00B43B64">
        <w:rPr>
          <w:rFonts w:cs="Arial"/>
          <w:szCs w:val="24"/>
        </w:rPr>
        <w:t xml:space="preserve"> d’un ferme porte hydraulique</w:t>
      </w:r>
      <w:bookmarkEnd w:id="45"/>
      <w:r w:rsidR="00711B32" w:rsidRPr="00B43B64">
        <w:rPr>
          <w:rFonts w:cs="Arial"/>
          <w:szCs w:val="24"/>
        </w:rPr>
        <w:t>.</w:t>
      </w:r>
    </w:p>
    <w:p w14:paraId="6CC68BCA" w14:textId="77777777" w:rsidR="00DA011C" w:rsidRPr="00B43B64" w:rsidRDefault="00BE4C4E" w:rsidP="009B2796">
      <w:pPr>
        <w:rPr>
          <w:rFonts w:cs="Arial"/>
          <w:szCs w:val="24"/>
          <w:lang w:eastAsia="fr-FR"/>
        </w:rPr>
      </w:pPr>
      <w:r w:rsidRPr="00B43B64">
        <w:rPr>
          <w:rFonts w:cs="Arial"/>
          <w:szCs w:val="24"/>
        </w:rPr>
        <w:t xml:space="preserve">Les portes des gaines techniques seront réalisées en </w:t>
      </w:r>
      <w:r w:rsidR="00D46D1F">
        <w:rPr>
          <w:rFonts w:cs="Arial"/>
          <w:szCs w:val="24"/>
        </w:rPr>
        <w:t>médium</w:t>
      </w:r>
      <w:r w:rsidRPr="00B43B64">
        <w:rPr>
          <w:rFonts w:cs="Arial"/>
          <w:szCs w:val="24"/>
        </w:rPr>
        <w:t>, finition par peinture.</w:t>
      </w:r>
    </w:p>
    <w:p w14:paraId="17EDB7B3" w14:textId="77777777" w:rsidR="00BE4C4E" w:rsidRPr="00B43B64" w:rsidRDefault="00BE4C4E" w:rsidP="00F512B6">
      <w:pPr>
        <w:pStyle w:val="Titre3"/>
        <w:rPr>
          <w:sz w:val="20"/>
        </w:rPr>
      </w:pPr>
      <w:r w:rsidRPr="00B43B64">
        <w:rPr>
          <w:sz w:val="20"/>
        </w:rPr>
        <w:t>EQUIPEMENTS ELECTRIQUES</w:t>
      </w:r>
    </w:p>
    <w:p w14:paraId="15AD167C" w14:textId="77777777" w:rsidR="006653AC" w:rsidRPr="00B43B64" w:rsidRDefault="00BE4C4E" w:rsidP="009B2796">
      <w:pPr>
        <w:rPr>
          <w:rFonts w:cs="Arial"/>
          <w:szCs w:val="24"/>
          <w:lang w:eastAsia="fr-FR"/>
        </w:rPr>
      </w:pPr>
      <w:r w:rsidRPr="00B43B64">
        <w:rPr>
          <w:rFonts w:cs="Arial"/>
          <w:szCs w:val="24"/>
        </w:rPr>
        <w:t>Il sera prévu 1 prise de courant 16 A + T placée dans la gaine technique palière de tous les</w:t>
      </w:r>
      <w:r w:rsidR="00DC6F1D" w:rsidRPr="00B43B64">
        <w:rPr>
          <w:rFonts w:cs="Arial"/>
          <w:szCs w:val="24"/>
        </w:rPr>
        <w:t xml:space="preserve"> </w:t>
      </w:r>
      <w:r w:rsidRPr="00B43B64">
        <w:rPr>
          <w:rFonts w:cs="Arial"/>
          <w:szCs w:val="24"/>
        </w:rPr>
        <w:t>niveaux, sur le circuit des services généraux.</w:t>
      </w:r>
      <w:r w:rsidR="008B641C" w:rsidRPr="00B43B64">
        <w:rPr>
          <w:rFonts w:cs="Arial"/>
          <w:szCs w:val="24"/>
        </w:rPr>
        <w:t xml:space="preserve"> </w:t>
      </w:r>
      <w:r w:rsidRPr="00B43B64">
        <w:rPr>
          <w:rFonts w:cs="Arial"/>
          <w:szCs w:val="24"/>
        </w:rPr>
        <w:t>L’éclairage sera assuré par appliques murales</w:t>
      </w:r>
      <w:r w:rsidR="008B641C" w:rsidRPr="00B43B64">
        <w:rPr>
          <w:rFonts w:cs="Arial"/>
          <w:szCs w:val="24"/>
        </w:rPr>
        <w:t xml:space="preserve"> décoratives ou par plafonniers et répondra à la réglementation sur l’accessibilité des personnes handicapées. </w:t>
      </w:r>
      <w:r w:rsidRPr="00B43B64">
        <w:rPr>
          <w:rFonts w:cs="Arial"/>
          <w:szCs w:val="24"/>
        </w:rPr>
        <w:t>L’allumage des paliers sera commandé par détecteur de présence.</w:t>
      </w:r>
    </w:p>
    <w:p w14:paraId="2C445F53" w14:textId="77777777" w:rsidR="00BE4C4E" w:rsidRDefault="00BE4C4E" w:rsidP="00F512B6">
      <w:pPr>
        <w:pStyle w:val="Titre2"/>
        <w:rPr>
          <w:sz w:val="22"/>
        </w:rPr>
      </w:pPr>
      <w:bookmarkStart w:id="46" w:name="_Toc162014276"/>
      <w:r w:rsidRPr="00B43B64">
        <w:rPr>
          <w:sz w:val="22"/>
        </w:rPr>
        <w:t>CIRCULATIONS DU SOUS-SOL</w:t>
      </w:r>
      <w:bookmarkEnd w:id="46"/>
    </w:p>
    <w:p w14:paraId="5085C3E5" w14:textId="77777777" w:rsidR="006653AC" w:rsidRPr="00B43B64" w:rsidRDefault="00BE4C4E" w:rsidP="00F512B6">
      <w:pPr>
        <w:pStyle w:val="Titre3"/>
        <w:rPr>
          <w:sz w:val="20"/>
        </w:rPr>
      </w:pPr>
      <w:r w:rsidRPr="00B43B64">
        <w:rPr>
          <w:sz w:val="20"/>
        </w:rPr>
        <w:t>SOLS</w:t>
      </w:r>
    </w:p>
    <w:p w14:paraId="36B8FF55" w14:textId="21D1A97F" w:rsidR="009B2796" w:rsidRPr="00B43B64" w:rsidRDefault="00F768D2" w:rsidP="009B2796">
      <w:pPr>
        <w:rPr>
          <w:szCs w:val="24"/>
        </w:rPr>
      </w:pPr>
      <w:r>
        <w:rPr>
          <w:szCs w:val="24"/>
        </w:rPr>
        <w:t>Béton brut</w:t>
      </w:r>
      <w:r w:rsidR="00173C2F" w:rsidRPr="00B43B64">
        <w:rPr>
          <w:szCs w:val="24"/>
        </w:rPr>
        <w:t>.</w:t>
      </w:r>
    </w:p>
    <w:p w14:paraId="7228433B" w14:textId="77777777" w:rsidR="00BE4C4E" w:rsidRPr="00B43B64" w:rsidRDefault="00BE4C4E" w:rsidP="00F512B6">
      <w:pPr>
        <w:pStyle w:val="Titre3"/>
        <w:rPr>
          <w:sz w:val="20"/>
        </w:rPr>
      </w:pPr>
      <w:r w:rsidRPr="00B43B64">
        <w:rPr>
          <w:sz w:val="20"/>
        </w:rPr>
        <w:t>MURS</w:t>
      </w:r>
    </w:p>
    <w:p w14:paraId="0DA82918" w14:textId="2A0C5776" w:rsidR="009B2796" w:rsidRPr="00B43B64" w:rsidRDefault="00DB3C83" w:rsidP="009B2796">
      <w:pPr>
        <w:rPr>
          <w:szCs w:val="24"/>
        </w:rPr>
      </w:pPr>
      <w:r w:rsidRPr="00B43B64">
        <w:rPr>
          <w:szCs w:val="24"/>
        </w:rPr>
        <w:t xml:space="preserve">Finition </w:t>
      </w:r>
      <w:r>
        <w:rPr>
          <w:szCs w:val="24"/>
        </w:rPr>
        <w:t>brute</w:t>
      </w:r>
      <w:r w:rsidR="009B2796" w:rsidRPr="00B43B64">
        <w:rPr>
          <w:szCs w:val="24"/>
        </w:rPr>
        <w:t>.</w:t>
      </w:r>
    </w:p>
    <w:p w14:paraId="073D3E89" w14:textId="77777777" w:rsidR="00F32ED6" w:rsidRPr="00B43B64" w:rsidRDefault="00BE4C4E" w:rsidP="00F512B6">
      <w:pPr>
        <w:pStyle w:val="Titre3"/>
        <w:rPr>
          <w:sz w:val="20"/>
        </w:rPr>
      </w:pPr>
      <w:r w:rsidRPr="00B43B64">
        <w:rPr>
          <w:sz w:val="20"/>
        </w:rPr>
        <w:t>PLAFONDS</w:t>
      </w:r>
    </w:p>
    <w:p w14:paraId="5394C5D1" w14:textId="77777777" w:rsidR="009B2796" w:rsidRPr="00B43B64" w:rsidRDefault="009B2796" w:rsidP="009B2796">
      <w:pPr>
        <w:rPr>
          <w:szCs w:val="24"/>
        </w:rPr>
      </w:pPr>
      <w:r w:rsidRPr="00B43B64">
        <w:rPr>
          <w:szCs w:val="24"/>
        </w:rPr>
        <w:t xml:space="preserve">Isolant en sous face </w:t>
      </w:r>
      <w:r w:rsidR="00D46D1F">
        <w:rPr>
          <w:szCs w:val="24"/>
        </w:rPr>
        <w:t>selon étude thermique ou béton brut selon localisation.</w:t>
      </w:r>
    </w:p>
    <w:p w14:paraId="0D75B7AC" w14:textId="77777777" w:rsidR="00F32ED6" w:rsidRPr="00B43B64" w:rsidRDefault="00BE4C4E" w:rsidP="00F512B6">
      <w:pPr>
        <w:pStyle w:val="Titre3"/>
        <w:rPr>
          <w:sz w:val="20"/>
        </w:rPr>
      </w:pPr>
      <w:r w:rsidRPr="00B43B64">
        <w:rPr>
          <w:sz w:val="20"/>
        </w:rPr>
        <w:t>PORTES D’ACCES</w:t>
      </w:r>
    </w:p>
    <w:p w14:paraId="781405AB" w14:textId="7D987C47" w:rsidR="00CB4059" w:rsidRPr="00B43B64" w:rsidRDefault="00CB4059" w:rsidP="009B2796">
      <w:pPr>
        <w:rPr>
          <w:rFonts w:cs="Arial"/>
          <w:szCs w:val="24"/>
        </w:rPr>
      </w:pPr>
      <w:r w:rsidRPr="00B43B64">
        <w:rPr>
          <w:rFonts w:cs="Arial"/>
          <w:szCs w:val="24"/>
        </w:rPr>
        <w:t xml:space="preserve">Les portes des circulations communes seront à âme pleine de finition peinte et de degré coupe-feu conforme à la réglementation. Elles seront équipées d’un ensemble de béquilles sur plaque (entraxe 195 mm) de </w:t>
      </w:r>
      <w:r w:rsidR="00D46D1F" w:rsidRPr="00D46D1F">
        <w:rPr>
          <w:rFonts w:cs="Arial"/>
          <w:szCs w:val="24"/>
        </w:rPr>
        <w:t xml:space="preserve">marque </w:t>
      </w:r>
      <w:r w:rsidR="00D46D1F" w:rsidRPr="00D46D1F">
        <w:rPr>
          <w:rFonts w:cs="Arial"/>
          <w:b/>
          <w:szCs w:val="24"/>
        </w:rPr>
        <w:t>BRICARD</w:t>
      </w:r>
      <w:r w:rsidR="00D46D1F" w:rsidRPr="00D46D1F">
        <w:rPr>
          <w:rFonts w:cs="Arial"/>
          <w:szCs w:val="24"/>
        </w:rPr>
        <w:t xml:space="preserve"> </w:t>
      </w:r>
      <w:r w:rsidR="00D46D1F" w:rsidRPr="003A358D">
        <w:rPr>
          <w:rFonts w:cs="Arial"/>
          <w:b/>
          <w:bCs/>
          <w:szCs w:val="24"/>
        </w:rPr>
        <w:t xml:space="preserve">modèle </w:t>
      </w:r>
      <w:r w:rsidR="00F128A1" w:rsidRPr="003A358D">
        <w:rPr>
          <w:rFonts w:cs="Arial"/>
          <w:b/>
          <w:bCs/>
          <w:szCs w:val="24"/>
        </w:rPr>
        <w:t>Vital</w:t>
      </w:r>
      <w:r w:rsidR="00F128A1">
        <w:rPr>
          <w:rFonts w:cs="Arial"/>
          <w:szCs w:val="24"/>
        </w:rPr>
        <w:t xml:space="preserve"> </w:t>
      </w:r>
      <w:r w:rsidR="00F128A1" w:rsidRPr="003A358D">
        <w:rPr>
          <w:rFonts w:cs="Arial"/>
          <w:b/>
          <w:bCs/>
          <w:szCs w:val="24"/>
        </w:rPr>
        <w:t>ou équivalent</w:t>
      </w:r>
      <w:r w:rsidR="00D46D1F" w:rsidRPr="00D46D1F">
        <w:rPr>
          <w:rFonts w:cs="Arial"/>
          <w:szCs w:val="24"/>
        </w:rPr>
        <w:t xml:space="preserve"> et d’un ferme porte hydraulique</w:t>
      </w:r>
      <w:r w:rsidRPr="00B43B64">
        <w:rPr>
          <w:rFonts w:cs="Arial"/>
          <w:szCs w:val="24"/>
        </w:rPr>
        <w:t>.</w:t>
      </w:r>
    </w:p>
    <w:p w14:paraId="332A5633" w14:textId="77777777" w:rsidR="002F3AD7" w:rsidRPr="00B43B64" w:rsidRDefault="00F32ED6" w:rsidP="009B2796">
      <w:pPr>
        <w:rPr>
          <w:rFonts w:cs="Arial"/>
          <w:szCs w:val="24"/>
        </w:rPr>
      </w:pPr>
      <w:r w:rsidRPr="00B43B64">
        <w:rPr>
          <w:rFonts w:cs="Arial"/>
          <w:szCs w:val="24"/>
        </w:rPr>
        <w:t>Le portail d’accès au parking sera de type bascu</w:t>
      </w:r>
      <w:r w:rsidR="00351704">
        <w:rPr>
          <w:rFonts w:cs="Arial"/>
          <w:szCs w:val="24"/>
        </w:rPr>
        <w:t>lant,</w:t>
      </w:r>
      <w:r w:rsidRPr="00B43B64">
        <w:rPr>
          <w:rFonts w:cs="Arial"/>
          <w:szCs w:val="24"/>
        </w:rPr>
        <w:t xml:space="preserve"> manœuvre par télécommande</w:t>
      </w:r>
      <w:r w:rsidR="00351704">
        <w:rPr>
          <w:rFonts w:cs="Arial"/>
          <w:szCs w:val="24"/>
        </w:rPr>
        <w:t xml:space="preserve"> (1 par place de stationnement), finition selon projet architectural.</w:t>
      </w:r>
    </w:p>
    <w:p w14:paraId="7A39BDB6" w14:textId="77777777" w:rsidR="006653AC" w:rsidRPr="00B43B64" w:rsidRDefault="00F32ED6" w:rsidP="00F512B6">
      <w:pPr>
        <w:pStyle w:val="Titre3"/>
        <w:rPr>
          <w:sz w:val="20"/>
        </w:rPr>
      </w:pPr>
      <w:r w:rsidRPr="00B43B64">
        <w:rPr>
          <w:sz w:val="20"/>
        </w:rPr>
        <w:t>RAMPES D’ACCES POUR VEHICULE</w:t>
      </w:r>
      <w:r w:rsidR="00287902" w:rsidRPr="00B43B64">
        <w:rPr>
          <w:sz w:val="20"/>
        </w:rPr>
        <w:t xml:space="preserve"> </w:t>
      </w:r>
    </w:p>
    <w:p w14:paraId="142FF17F" w14:textId="15059CB1" w:rsidR="00173C2F" w:rsidRPr="00B43B64" w:rsidRDefault="00DC2D80" w:rsidP="00173C2F">
      <w:pPr>
        <w:rPr>
          <w:szCs w:val="24"/>
        </w:rPr>
      </w:pPr>
      <w:r>
        <w:rPr>
          <w:szCs w:val="24"/>
        </w:rPr>
        <w:t>Finition béton brut.</w:t>
      </w:r>
    </w:p>
    <w:p w14:paraId="0E504AB7" w14:textId="77777777" w:rsidR="00711B32" w:rsidRPr="00B43B64" w:rsidRDefault="00BE4C4E" w:rsidP="00F512B6">
      <w:pPr>
        <w:pStyle w:val="Titre3"/>
        <w:rPr>
          <w:sz w:val="20"/>
        </w:rPr>
      </w:pPr>
      <w:r w:rsidRPr="00B43B64">
        <w:rPr>
          <w:sz w:val="20"/>
        </w:rPr>
        <w:t>EQUIPEMENTS ELECTRIQUES</w:t>
      </w:r>
    </w:p>
    <w:p w14:paraId="394EFD16" w14:textId="77777777" w:rsidR="00546EB3" w:rsidRPr="00B43B64" w:rsidRDefault="00546EB3" w:rsidP="009B2796">
      <w:pPr>
        <w:rPr>
          <w:rFonts w:cs="Arial"/>
          <w:szCs w:val="24"/>
        </w:rPr>
      </w:pPr>
      <w:r w:rsidRPr="00B43B64">
        <w:rPr>
          <w:rFonts w:cs="Arial"/>
          <w:szCs w:val="24"/>
        </w:rPr>
        <w:t>L’allumage des paliers sera commandé par détecteur de présence. Conformément à la réglementation sur l’accessibilité des personnes handicapées, le dispositif d’éclairage répondra aux normes en vigueur.</w:t>
      </w:r>
    </w:p>
    <w:p w14:paraId="26500E15" w14:textId="77777777" w:rsidR="00BE4C4E" w:rsidRPr="00B43B64" w:rsidRDefault="00BE4C4E" w:rsidP="00F512B6">
      <w:pPr>
        <w:pStyle w:val="Titre2"/>
        <w:rPr>
          <w:sz w:val="22"/>
        </w:rPr>
      </w:pPr>
      <w:bookmarkStart w:id="47" w:name="_Toc162014277"/>
      <w:r w:rsidRPr="00B43B64">
        <w:rPr>
          <w:sz w:val="22"/>
        </w:rPr>
        <w:t>CAGES D'ESCALIERS</w:t>
      </w:r>
      <w:r w:rsidR="004373F1" w:rsidRPr="00B43B64">
        <w:rPr>
          <w:sz w:val="22"/>
        </w:rPr>
        <w:t xml:space="preserve"> FERMEES</w:t>
      </w:r>
      <w:bookmarkEnd w:id="47"/>
    </w:p>
    <w:p w14:paraId="70CE5034" w14:textId="77777777" w:rsidR="00591E64" w:rsidRPr="00B43B64" w:rsidRDefault="00BE4C4E" w:rsidP="00F512B6">
      <w:pPr>
        <w:pStyle w:val="Titre3"/>
        <w:rPr>
          <w:sz w:val="20"/>
        </w:rPr>
      </w:pPr>
      <w:r w:rsidRPr="00B43B64">
        <w:rPr>
          <w:sz w:val="20"/>
        </w:rPr>
        <w:t>SOL DES PALIERS</w:t>
      </w:r>
    </w:p>
    <w:p w14:paraId="35E7CBBC" w14:textId="77777777" w:rsidR="0082456F" w:rsidRPr="00B43B64" w:rsidRDefault="0082456F" w:rsidP="0082456F">
      <w:pPr>
        <w:rPr>
          <w:szCs w:val="24"/>
        </w:rPr>
      </w:pPr>
      <w:r w:rsidRPr="008D51BE">
        <w:rPr>
          <w:szCs w:val="24"/>
        </w:rPr>
        <w:t>Peinture de sol</w:t>
      </w:r>
      <w:r w:rsidR="009B0916" w:rsidRPr="008D51BE">
        <w:rPr>
          <w:szCs w:val="24"/>
        </w:rPr>
        <w:t>.</w:t>
      </w:r>
    </w:p>
    <w:p w14:paraId="187FB40E" w14:textId="77777777" w:rsidR="00591E64" w:rsidRPr="00B43B64" w:rsidRDefault="00BE4C4E">
      <w:pPr>
        <w:pStyle w:val="Titre3"/>
        <w:rPr>
          <w:sz w:val="20"/>
        </w:rPr>
      </w:pPr>
      <w:r w:rsidRPr="00B43B64">
        <w:rPr>
          <w:sz w:val="20"/>
        </w:rPr>
        <w:t>MURS</w:t>
      </w:r>
    </w:p>
    <w:p w14:paraId="762B3EDF" w14:textId="77777777" w:rsidR="0082456F" w:rsidRPr="00B43B64" w:rsidRDefault="0082456F" w:rsidP="0082456F">
      <w:pPr>
        <w:rPr>
          <w:szCs w:val="24"/>
        </w:rPr>
      </w:pPr>
      <w:r w:rsidRPr="008D51BE">
        <w:rPr>
          <w:szCs w:val="24"/>
        </w:rPr>
        <w:t>Revêtement projeté type gouttelette</w:t>
      </w:r>
      <w:r w:rsidR="00351704" w:rsidRPr="008D51BE">
        <w:rPr>
          <w:szCs w:val="24"/>
        </w:rPr>
        <w:t xml:space="preserve"> ou peinture, blanc.</w:t>
      </w:r>
    </w:p>
    <w:p w14:paraId="7417DD48" w14:textId="77777777" w:rsidR="00591E64" w:rsidRPr="00B43B64" w:rsidRDefault="00BE4C4E" w:rsidP="00F512B6">
      <w:pPr>
        <w:pStyle w:val="Titre3"/>
        <w:rPr>
          <w:sz w:val="20"/>
        </w:rPr>
      </w:pPr>
      <w:r w:rsidRPr="00B43B64">
        <w:rPr>
          <w:sz w:val="20"/>
        </w:rPr>
        <w:t>PLAFONDS</w:t>
      </w:r>
    </w:p>
    <w:p w14:paraId="5290FF21" w14:textId="77777777" w:rsidR="0082456F" w:rsidRPr="00B43B64" w:rsidRDefault="0082456F" w:rsidP="0082456F">
      <w:pPr>
        <w:rPr>
          <w:szCs w:val="24"/>
        </w:rPr>
      </w:pPr>
      <w:r w:rsidRPr="008D51BE">
        <w:rPr>
          <w:szCs w:val="24"/>
        </w:rPr>
        <w:t>Revêtement projeté type gouttelette</w:t>
      </w:r>
      <w:r w:rsidR="00351704" w:rsidRPr="008D51BE">
        <w:rPr>
          <w:szCs w:val="24"/>
        </w:rPr>
        <w:t xml:space="preserve"> ou peinture</w:t>
      </w:r>
      <w:r w:rsidRPr="008D51BE">
        <w:rPr>
          <w:szCs w:val="24"/>
        </w:rPr>
        <w:t>, blanc.</w:t>
      </w:r>
    </w:p>
    <w:p w14:paraId="1F986517" w14:textId="77777777" w:rsidR="00BE4C4E" w:rsidRPr="00B43B64" w:rsidRDefault="00BE4C4E" w:rsidP="00F512B6">
      <w:pPr>
        <w:pStyle w:val="Titre3"/>
        <w:rPr>
          <w:sz w:val="20"/>
        </w:rPr>
      </w:pPr>
      <w:r w:rsidRPr="00B43B64">
        <w:rPr>
          <w:sz w:val="20"/>
        </w:rPr>
        <w:t>ESCALIERS (marches, contremarches, limons, plinthes, garde-corps, sous-face de la</w:t>
      </w:r>
      <w:r w:rsidR="00A93E65" w:rsidRPr="00B43B64">
        <w:rPr>
          <w:sz w:val="20"/>
        </w:rPr>
        <w:t xml:space="preserve"> paillasse</w:t>
      </w:r>
      <w:r w:rsidR="00591E64" w:rsidRPr="00B43B64">
        <w:rPr>
          <w:sz w:val="20"/>
        </w:rPr>
        <w:t>)</w:t>
      </w:r>
    </w:p>
    <w:p w14:paraId="346ADD80" w14:textId="77777777" w:rsidR="0082456F" w:rsidRPr="00B43B64" w:rsidRDefault="0082456F" w:rsidP="0082456F">
      <w:pPr>
        <w:rPr>
          <w:szCs w:val="24"/>
        </w:rPr>
      </w:pPr>
      <w:r w:rsidRPr="008D51BE">
        <w:rPr>
          <w:szCs w:val="24"/>
        </w:rPr>
        <w:t xml:space="preserve">Revêtement </w:t>
      </w:r>
      <w:r w:rsidR="002B2ED2" w:rsidRPr="008D51BE">
        <w:rPr>
          <w:szCs w:val="24"/>
        </w:rPr>
        <w:t>projeté type gouttelette</w:t>
      </w:r>
      <w:r w:rsidR="00351704" w:rsidRPr="008D51BE">
        <w:rPr>
          <w:szCs w:val="24"/>
        </w:rPr>
        <w:t xml:space="preserve"> ou peinture</w:t>
      </w:r>
      <w:r w:rsidR="002B2ED2" w:rsidRPr="008D51BE">
        <w:rPr>
          <w:szCs w:val="24"/>
        </w:rPr>
        <w:t>, blanc</w:t>
      </w:r>
      <w:r w:rsidR="002B2ED2" w:rsidRPr="00B43B64">
        <w:rPr>
          <w:szCs w:val="24"/>
        </w:rPr>
        <w:t xml:space="preserve"> + peinture de sol sur marches et </w:t>
      </w:r>
      <w:r w:rsidR="009B0916" w:rsidRPr="00B43B64">
        <w:rPr>
          <w:szCs w:val="24"/>
        </w:rPr>
        <w:t>contremarches</w:t>
      </w:r>
      <w:r w:rsidR="002B2ED2" w:rsidRPr="00B43B64">
        <w:rPr>
          <w:szCs w:val="24"/>
        </w:rPr>
        <w:t>.</w:t>
      </w:r>
    </w:p>
    <w:p w14:paraId="02C04F8B" w14:textId="77777777" w:rsidR="00711B32" w:rsidRPr="00B43B64" w:rsidRDefault="008B5A62" w:rsidP="00F512B6">
      <w:pPr>
        <w:pStyle w:val="Titre3"/>
        <w:rPr>
          <w:sz w:val="20"/>
        </w:rPr>
      </w:pPr>
      <w:r w:rsidRPr="00B43B64">
        <w:rPr>
          <w:sz w:val="20"/>
        </w:rPr>
        <w:t xml:space="preserve">CHAUFFAGE </w:t>
      </w:r>
      <w:r w:rsidR="0082456F" w:rsidRPr="00B43B64">
        <w:rPr>
          <w:sz w:val="20"/>
        </w:rPr>
        <w:t>–</w:t>
      </w:r>
      <w:r w:rsidRPr="00B43B64">
        <w:rPr>
          <w:sz w:val="20"/>
        </w:rPr>
        <w:t xml:space="preserve"> VENTILATION</w:t>
      </w:r>
    </w:p>
    <w:p w14:paraId="26B84B62" w14:textId="77777777" w:rsidR="00173C2F" w:rsidRPr="00B43B64" w:rsidRDefault="00173C2F" w:rsidP="00173C2F">
      <w:pPr>
        <w:rPr>
          <w:szCs w:val="24"/>
        </w:rPr>
      </w:pPr>
      <w:r w:rsidRPr="00B43B64">
        <w:rPr>
          <w:szCs w:val="24"/>
        </w:rPr>
        <w:t>Sans objet.</w:t>
      </w:r>
    </w:p>
    <w:p w14:paraId="0730B7D0" w14:textId="77777777" w:rsidR="00BE4C4E" w:rsidRPr="00B43B64" w:rsidRDefault="00BE4C4E" w:rsidP="00F512B6">
      <w:pPr>
        <w:pStyle w:val="Titre3"/>
        <w:rPr>
          <w:sz w:val="20"/>
        </w:rPr>
      </w:pPr>
      <w:r w:rsidRPr="00B43B64">
        <w:rPr>
          <w:sz w:val="20"/>
        </w:rPr>
        <w:t>ECLAIRAGE</w:t>
      </w:r>
    </w:p>
    <w:p w14:paraId="73085C6F" w14:textId="77777777" w:rsidR="0082456F" w:rsidRPr="00B43B64" w:rsidRDefault="0082456F" w:rsidP="0082456F">
      <w:pPr>
        <w:rPr>
          <w:rFonts w:cs="Arial"/>
          <w:szCs w:val="24"/>
        </w:rPr>
      </w:pPr>
      <w:r w:rsidRPr="00B43B64">
        <w:rPr>
          <w:rFonts w:cs="Arial"/>
          <w:szCs w:val="24"/>
        </w:rPr>
        <w:t>L’allumage des paliers sera commandé par détecteur de présence. Conformément à la réglementation sur l’accessibilité des personnes handicapées, le dispositif d’éclairage répondra aux normes en vigueur.</w:t>
      </w:r>
    </w:p>
    <w:p w14:paraId="22CEFF2B" w14:textId="77777777" w:rsidR="00BE4C4E" w:rsidRPr="00B43B64" w:rsidRDefault="00BE4C4E" w:rsidP="00F512B6">
      <w:pPr>
        <w:pStyle w:val="Titre2"/>
        <w:rPr>
          <w:sz w:val="22"/>
        </w:rPr>
      </w:pPr>
      <w:bookmarkStart w:id="48" w:name="_Toc162014278"/>
      <w:r w:rsidRPr="00B43B64">
        <w:rPr>
          <w:sz w:val="22"/>
        </w:rPr>
        <w:t>LOCAUX COMMUNS</w:t>
      </w:r>
      <w:bookmarkEnd w:id="48"/>
    </w:p>
    <w:p w14:paraId="7A1FDD60" w14:textId="77777777" w:rsidR="003654C8" w:rsidRPr="00B43B64" w:rsidRDefault="00BE4C4E" w:rsidP="00F512B6">
      <w:pPr>
        <w:pStyle w:val="Titre3"/>
        <w:rPr>
          <w:sz w:val="20"/>
        </w:rPr>
      </w:pPr>
      <w:r w:rsidRPr="00B43B64">
        <w:rPr>
          <w:sz w:val="20"/>
        </w:rPr>
        <w:t>GARAGE A BICYCLETTES, VOITURES D'ENFANTS</w:t>
      </w:r>
    </w:p>
    <w:p w14:paraId="337C9407" w14:textId="77777777" w:rsidR="0082456F" w:rsidRPr="00B43B64" w:rsidRDefault="0082456F" w:rsidP="0082456F">
      <w:pPr>
        <w:rPr>
          <w:rFonts w:cs="Arial"/>
          <w:szCs w:val="24"/>
        </w:rPr>
      </w:pPr>
      <w:r w:rsidRPr="00B43B64">
        <w:rPr>
          <w:rFonts w:cs="Arial"/>
          <w:szCs w:val="24"/>
        </w:rPr>
        <w:t>Sols, murs et plafonds finition brute. Eclairage par hublots ou néons en simple allumage sur minuterie.</w:t>
      </w:r>
    </w:p>
    <w:p w14:paraId="4D47969A" w14:textId="77777777" w:rsidR="00591E64" w:rsidRPr="00B43B64" w:rsidRDefault="003654C8" w:rsidP="00F512B6">
      <w:pPr>
        <w:pStyle w:val="Titre3"/>
        <w:rPr>
          <w:sz w:val="20"/>
        </w:rPr>
      </w:pPr>
      <w:r w:rsidRPr="00B43B64">
        <w:rPr>
          <w:sz w:val="20"/>
        </w:rPr>
        <w:t>BUANDERIE COLLECTIVE</w:t>
      </w:r>
    </w:p>
    <w:p w14:paraId="4E69656A" w14:textId="77777777" w:rsidR="00173C2F" w:rsidRPr="00B43B64" w:rsidRDefault="00173C2F" w:rsidP="00173C2F">
      <w:pPr>
        <w:rPr>
          <w:szCs w:val="24"/>
        </w:rPr>
      </w:pPr>
      <w:r w:rsidRPr="00B43B64">
        <w:rPr>
          <w:szCs w:val="24"/>
        </w:rPr>
        <w:t>Sans objet.</w:t>
      </w:r>
    </w:p>
    <w:p w14:paraId="3C647AAF" w14:textId="77777777" w:rsidR="003654C8" w:rsidRPr="00B43B64" w:rsidRDefault="003654C8" w:rsidP="00F512B6">
      <w:pPr>
        <w:pStyle w:val="Titre3"/>
        <w:rPr>
          <w:sz w:val="20"/>
        </w:rPr>
      </w:pPr>
      <w:r w:rsidRPr="00B43B64">
        <w:rPr>
          <w:sz w:val="20"/>
        </w:rPr>
        <w:lastRenderedPageBreak/>
        <w:t>SECHOIR COLLECTIF</w:t>
      </w:r>
      <w:r w:rsidR="00287902" w:rsidRPr="00B43B64">
        <w:rPr>
          <w:sz w:val="20"/>
        </w:rPr>
        <w:t xml:space="preserve"> </w:t>
      </w:r>
    </w:p>
    <w:p w14:paraId="75C369FB" w14:textId="77777777" w:rsidR="00173C2F" w:rsidRPr="00B43B64" w:rsidRDefault="00173C2F" w:rsidP="00173C2F">
      <w:pPr>
        <w:rPr>
          <w:szCs w:val="24"/>
        </w:rPr>
      </w:pPr>
      <w:r w:rsidRPr="00B43B64">
        <w:rPr>
          <w:szCs w:val="24"/>
        </w:rPr>
        <w:t>Sans objet.</w:t>
      </w:r>
    </w:p>
    <w:p w14:paraId="64C5BD4A" w14:textId="77777777" w:rsidR="00591E64" w:rsidRPr="00B43B64" w:rsidRDefault="00BE4C4E" w:rsidP="00F512B6">
      <w:pPr>
        <w:pStyle w:val="Titre3"/>
        <w:rPr>
          <w:sz w:val="20"/>
        </w:rPr>
      </w:pPr>
      <w:r w:rsidRPr="00B43B64">
        <w:rPr>
          <w:sz w:val="20"/>
        </w:rPr>
        <w:t>LOCAUX DE RANGEMENTS ET D'ENTRETIEN</w:t>
      </w:r>
    </w:p>
    <w:p w14:paraId="10FBAA82" w14:textId="77777777" w:rsidR="0082456F" w:rsidRPr="00B43B64" w:rsidRDefault="0082456F" w:rsidP="0082456F">
      <w:pPr>
        <w:rPr>
          <w:rFonts w:cs="Arial"/>
          <w:szCs w:val="24"/>
        </w:rPr>
      </w:pPr>
      <w:r w:rsidRPr="00B43B64">
        <w:rPr>
          <w:rFonts w:cs="Arial"/>
          <w:szCs w:val="24"/>
        </w:rPr>
        <w:t>Sols, murs et plafonds finition brute. Eclairage par hublots ou néons en simple allumage sur minuterie.</w:t>
      </w:r>
    </w:p>
    <w:p w14:paraId="21C902E9" w14:textId="77777777" w:rsidR="00591E64" w:rsidRPr="00B43B64" w:rsidRDefault="00591E64" w:rsidP="00F512B6">
      <w:pPr>
        <w:pStyle w:val="Titre3"/>
        <w:rPr>
          <w:sz w:val="20"/>
        </w:rPr>
      </w:pPr>
      <w:r w:rsidRPr="00B43B64">
        <w:rPr>
          <w:sz w:val="20"/>
        </w:rPr>
        <w:t>LOCAUX SANITAIRES</w:t>
      </w:r>
      <w:r w:rsidR="009B0916" w:rsidRPr="00B43B64">
        <w:rPr>
          <w:sz w:val="20"/>
        </w:rPr>
        <w:t xml:space="preserve"> </w:t>
      </w:r>
    </w:p>
    <w:p w14:paraId="37817BA3" w14:textId="77777777" w:rsidR="00173C2F" w:rsidRPr="00B43B64" w:rsidRDefault="00173C2F" w:rsidP="00173C2F">
      <w:pPr>
        <w:rPr>
          <w:szCs w:val="24"/>
        </w:rPr>
      </w:pPr>
      <w:r w:rsidRPr="00B43B64">
        <w:rPr>
          <w:szCs w:val="24"/>
        </w:rPr>
        <w:t>Sans objet.</w:t>
      </w:r>
    </w:p>
    <w:p w14:paraId="7D70F1A1" w14:textId="77777777" w:rsidR="003654C8" w:rsidRPr="00B43B64" w:rsidRDefault="003654C8" w:rsidP="00F512B6">
      <w:pPr>
        <w:pStyle w:val="Titre2"/>
        <w:rPr>
          <w:sz w:val="22"/>
        </w:rPr>
      </w:pPr>
      <w:bookmarkStart w:id="49" w:name="_Toc162014279"/>
      <w:r w:rsidRPr="00B43B64">
        <w:rPr>
          <w:sz w:val="22"/>
        </w:rPr>
        <w:t>LOCAUX SOCIAUX</w:t>
      </w:r>
      <w:bookmarkEnd w:id="49"/>
    </w:p>
    <w:p w14:paraId="70F2B063" w14:textId="77777777" w:rsidR="00173C2F" w:rsidRPr="00B43B64" w:rsidRDefault="00173C2F" w:rsidP="00173C2F">
      <w:pPr>
        <w:rPr>
          <w:szCs w:val="24"/>
        </w:rPr>
      </w:pPr>
      <w:r w:rsidRPr="00B43B64">
        <w:rPr>
          <w:szCs w:val="24"/>
        </w:rPr>
        <w:t>Sans objet.</w:t>
      </w:r>
    </w:p>
    <w:p w14:paraId="7C84791D" w14:textId="77777777" w:rsidR="00BE4C4E" w:rsidRPr="00B43B64" w:rsidRDefault="00BE4C4E" w:rsidP="00F512B6">
      <w:pPr>
        <w:pStyle w:val="Titre2"/>
        <w:rPr>
          <w:sz w:val="22"/>
        </w:rPr>
      </w:pPr>
      <w:bookmarkStart w:id="50" w:name="_Toc162014280"/>
      <w:r w:rsidRPr="00B43B64">
        <w:rPr>
          <w:sz w:val="22"/>
        </w:rPr>
        <w:t>LOCAUX TECHNIQUES</w:t>
      </w:r>
      <w:bookmarkEnd w:id="50"/>
    </w:p>
    <w:p w14:paraId="5D314E25" w14:textId="77777777" w:rsidR="003654C8" w:rsidRDefault="00BE4C4E" w:rsidP="00F512B6">
      <w:pPr>
        <w:pStyle w:val="Titre3"/>
        <w:rPr>
          <w:sz w:val="20"/>
        </w:rPr>
      </w:pPr>
      <w:r w:rsidRPr="00B43B64">
        <w:rPr>
          <w:sz w:val="20"/>
        </w:rPr>
        <w:t xml:space="preserve">LOCAL </w:t>
      </w:r>
      <w:r w:rsidR="003654C8" w:rsidRPr="00B43B64">
        <w:rPr>
          <w:sz w:val="20"/>
        </w:rPr>
        <w:t>DE RECEPTION DES ORDURES MENAGERES</w:t>
      </w:r>
    </w:p>
    <w:p w14:paraId="20EF2EC1" w14:textId="5FBDE3B0" w:rsidR="00013704" w:rsidRPr="00013704" w:rsidRDefault="00013704" w:rsidP="00013704">
      <w:r>
        <w:t>Sans objet.</w:t>
      </w:r>
    </w:p>
    <w:p w14:paraId="478FCE3D" w14:textId="77777777" w:rsidR="003654C8" w:rsidRDefault="00BE4C4E" w:rsidP="00F512B6">
      <w:pPr>
        <w:pStyle w:val="Titre3"/>
        <w:rPr>
          <w:sz w:val="20"/>
        </w:rPr>
      </w:pPr>
      <w:r w:rsidRPr="00B43B64">
        <w:rPr>
          <w:sz w:val="20"/>
        </w:rPr>
        <w:t>CHAUFFERIE</w:t>
      </w:r>
    </w:p>
    <w:p w14:paraId="05D3655B" w14:textId="51BE70AE" w:rsidR="00013704" w:rsidRPr="00013704" w:rsidRDefault="00013704" w:rsidP="00013704">
      <w:r>
        <w:t>Sans objet.</w:t>
      </w:r>
    </w:p>
    <w:p w14:paraId="72E7D592" w14:textId="16C4CB54" w:rsidR="003654C8" w:rsidRDefault="00BE4C4E" w:rsidP="00F512B6">
      <w:pPr>
        <w:pStyle w:val="Titre3"/>
        <w:rPr>
          <w:sz w:val="20"/>
        </w:rPr>
      </w:pPr>
      <w:r w:rsidRPr="00B43B64">
        <w:rPr>
          <w:sz w:val="20"/>
        </w:rPr>
        <w:t>SOUS-STATION DE CHAUFFAG</w:t>
      </w:r>
      <w:r w:rsidR="00013704">
        <w:rPr>
          <w:sz w:val="20"/>
        </w:rPr>
        <w:t>E</w:t>
      </w:r>
    </w:p>
    <w:p w14:paraId="55277819" w14:textId="750287F6" w:rsidR="00013704" w:rsidRPr="00013704" w:rsidRDefault="00013704" w:rsidP="00013704">
      <w:r>
        <w:t>Sans objet.</w:t>
      </w:r>
    </w:p>
    <w:p w14:paraId="42F932F5" w14:textId="77777777" w:rsidR="003654C8" w:rsidRDefault="00BE4C4E" w:rsidP="00F512B6">
      <w:pPr>
        <w:pStyle w:val="Titre3"/>
        <w:rPr>
          <w:sz w:val="20"/>
        </w:rPr>
      </w:pPr>
      <w:r w:rsidRPr="00B43B64">
        <w:rPr>
          <w:sz w:val="20"/>
        </w:rPr>
        <w:t>LOCAL DES SURPRESSEURS</w:t>
      </w:r>
    </w:p>
    <w:p w14:paraId="5B2FA08F" w14:textId="4B7C7D26" w:rsidR="00E068BE" w:rsidRPr="00E068BE" w:rsidRDefault="00013704" w:rsidP="00E068BE">
      <w:r>
        <w:t xml:space="preserve">Suivant nécessité, </w:t>
      </w:r>
      <w:r w:rsidRPr="00B43B64">
        <w:rPr>
          <w:rFonts w:cs="Arial"/>
          <w:szCs w:val="24"/>
        </w:rPr>
        <w:t>Sols, murs et plafonds finition brute. Eclairage par hublots ou néons en simple allumage</w:t>
      </w:r>
    </w:p>
    <w:p w14:paraId="6D24B0A6" w14:textId="2824FC14" w:rsidR="003654C8" w:rsidRDefault="00BE4C4E" w:rsidP="00F512B6">
      <w:pPr>
        <w:pStyle w:val="Titre3"/>
        <w:rPr>
          <w:sz w:val="20"/>
        </w:rPr>
      </w:pPr>
      <w:r w:rsidRPr="00B43B64">
        <w:rPr>
          <w:sz w:val="20"/>
        </w:rPr>
        <w:t xml:space="preserve">LOCAL TRANSFORMATEUR </w:t>
      </w:r>
      <w:r w:rsidR="00013704">
        <w:rPr>
          <w:sz w:val="20"/>
        </w:rPr>
        <w:t>ENEDIS</w:t>
      </w:r>
      <w:r w:rsidRPr="00B43B64">
        <w:rPr>
          <w:sz w:val="20"/>
        </w:rPr>
        <w:t>.</w:t>
      </w:r>
    </w:p>
    <w:p w14:paraId="161A1E6D" w14:textId="0586F3FF" w:rsidR="00013704" w:rsidRPr="00013704" w:rsidRDefault="00013704" w:rsidP="00013704">
      <w:r w:rsidRPr="00B43B64">
        <w:rPr>
          <w:rFonts w:cs="Arial"/>
          <w:szCs w:val="24"/>
        </w:rPr>
        <w:t>Sols, murs et plafonds finition brute. Eclairage par hublots ou néons en simple allumage</w:t>
      </w:r>
    </w:p>
    <w:p w14:paraId="3399D3BB" w14:textId="77777777" w:rsidR="00BE4C4E" w:rsidRDefault="00BE4C4E" w:rsidP="00F512B6">
      <w:pPr>
        <w:pStyle w:val="Titre3"/>
        <w:rPr>
          <w:sz w:val="20"/>
        </w:rPr>
      </w:pPr>
      <w:r w:rsidRPr="00B43B64">
        <w:rPr>
          <w:sz w:val="20"/>
        </w:rPr>
        <w:t>LOCAL VENTILATION MECANIQUE</w:t>
      </w:r>
    </w:p>
    <w:p w14:paraId="030B1739" w14:textId="09A61217" w:rsidR="00013704" w:rsidRDefault="00013704" w:rsidP="00013704">
      <w:r>
        <w:t>Sans objet.</w:t>
      </w:r>
    </w:p>
    <w:p w14:paraId="2A41633E" w14:textId="5B767208" w:rsidR="00013704" w:rsidRPr="00013704" w:rsidRDefault="00013704" w:rsidP="00F8162F">
      <w:pPr>
        <w:pStyle w:val="Titre3"/>
      </w:pPr>
      <w:r w:rsidRPr="00013704">
        <w:t xml:space="preserve">LOCAL </w:t>
      </w:r>
      <w:r>
        <w:t>F</w:t>
      </w:r>
      <w:r w:rsidR="00F8162F">
        <w:t>IBRE</w:t>
      </w:r>
    </w:p>
    <w:p w14:paraId="7B453CFB" w14:textId="082F2B32" w:rsidR="00013704" w:rsidRDefault="00F8162F" w:rsidP="00013704">
      <w:pPr>
        <w:rPr>
          <w:rFonts w:cs="Arial"/>
          <w:szCs w:val="24"/>
        </w:rPr>
      </w:pPr>
      <w:r w:rsidRPr="00B43B64">
        <w:rPr>
          <w:rFonts w:cs="Arial"/>
          <w:szCs w:val="24"/>
        </w:rPr>
        <w:t>Sols, murs et plafonds finition brute. Eclairage par hublots ou néons en simple allumage</w:t>
      </w:r>
      <w:r>
        <w:rPr>
          <w:rFonts w:cs="Arial"/>
          <w:szCs w:val="24"/>
        </w:rPr>
        <w:t>.</w:t>
      </w:r>
    </w:p>
    <w:p w14:paraId="43866C66" w14:textId="77777777" w:rsidR="00F8162F" w:rsidRPr="00013704" w:rsidRDefault="00F8162F" w:rsidP="00013704"/>
    <w:p w14:paraId="2F5C777D" w14:textId="77777777" w:rsidR="00BE4C4E" w:rsidRPr="00B43B64" w:rsidRDefault="00BE4C4E" w:rsidP="00F512B6">
      <w:pPr>
        <w:pStyle w:val="Titre2"/>
        <w:rPr>
          <w:sz w:val="22"/>
        </w:rPr>
      </w:pPr>
      <w:bookmarkStart w:id="51" w:name="_Toc162014281"/>
      <w:r w:rsidRPr="00B43B64">
        <w:rPr>
          <w:sz w:val="22"/>
        </w:rPr>
        <w:t>CONCIERGERIE</w:t>
      </w:r>
      <w:bookmarkEnd w:id="51"/>
    </w:p>
    <w:p w14:paraId="0960C5FD" w14:textId="77777777" w:rsidR="00173C2F" w:rsidRPr="00B43B64" w:rsidRDefault="00173C2F" w:rsidP="00173C2F">
      <w:pPr>
        <w:rPr>
          <w:szCs w:val="24"/>
        </w:rPr>
      </w:pPr>
      <w:r w:rsidRPr="00B43B64">
        <w:rPr>
          <w:szCs w:val="24"/>
        </w:rPr>
        <w:t>Sans objet.</w:t>
      </w:r>
    </w:p>
    <w:p w14:paraId="08AC6113" w14:textId="77777777" w:rsidR="00BE4C4E" w:rsidRPr="00B43B64" w:rsidRDefault="00BE4C4E" w:rsidP="00F512B6">
      <w:pPr>
        <w:pStyle w:val="Titre1"/>
        <w:numPr>
          <w:ilvl w:val="0"/>
          <w:numId w:val="2"/>
        </w:numPr>
        <w:rPr>
          <w:sz w:val="28"/>
        </w:rPr>
      </w:pPr>
      <w:bookmarkStart w:id="52" w:name="_Toc162014282"/>
      <w:r w:rsidRPr="00B43B64">
        <w:rPr>
          <w:sz w:val="28"/>
        </w:rPr>
        <w:t>EQUIPEMENTS GENERAUX DE L'IMMEUBLE</w:t>
      </w:r>
      <w:bookmarkEnd w:id="52"/>
    </w:p>
    <w:p w14:paraId="5814D165" w14:textId="77777777" w:rsidR="00BE4C4E" w:rsidRPr="00B43B64" w:rsidRDefault="00BE4C4E" w:rsidP="00F512B6">
      <w:pPr>
        <w:pStyle w:val="Titre2"/>
        <w:rPr>
          <w:sz w:val="22"/>
        </w:rPr>
      </w:pPr>
      <w:bookmarkStart w:id="53" w:name="_Toc162014283"/>
      <w:r w:rsidRPr="00B43B64">
        <w:rPr>
          <w:sz w:val="22"/>
        </w:rPr>
        <w:t>ASCENSEURS ET MONTE CHARGES</w:t>
      </w:r>
      <w:bookmarkEnd w:id="53"/>
    </w:p>
    <w:p w14:paraId="12A08957" w14:textId="77777777" w:rsidR="00351704" w:rsidRPr="00FD2794" w:rsidRDefault="00351704" w:rsidP="00351704">
      <w:pPr>
        <w:rPr>
          <w:rFonts w:cs="Arial"/>
          <w:szCs w:val="22"/>
        </w:rPr>
      </w:pPr>
      <w:r w:rsidRPr="008D51BE">
        <w:rPr>
          <w:rFonts w:cs="Arial"/>
          <w:szCs w:val="22"/>
        </w:rPr>
        <w:t>Ascenseur(s) électrique(s) sans local machinerie desservant l’ensemble des niveaux.</w:t>
      </w:r>
    </w:p>
    <w:p w14:paraId="33C17831" w14:textId="77777777" w:rsidR="00351704" w:rsidRPr="00A4446A" w:rsidRDefault="00351704" w:rsidP="00351704">
      <w:pPr>
        <w:rPr>
          <w:rFonts w:cs="Arial"/>
          <w:szCs w:val="22"/>
        </w:rPr>
      </w:pPr>
      <w:r w:rsidRPr="00A4446A">
        <w:rPr>
          <w:rFonts w:cs="Arial"/>
          <w:szCs w:val="22"/>
        </w:rPr>
        <w:t xml:space="preserve">Les parois de cabine recevront un revêtement peint, plastifié ou stratifié dans la gamme du constructeur, un miroir et une main courante. Le sol sera revêtu de carrelage identique à celui du palier du RDC. Les portes palières seront peintes aux étages et au RDC. </w:t>
      </w:r>
    </w:p>
    <w:p w14:paraId="202CC260" w14:textId="77777777" w:rsidR="00351704" w:rsidRPr="00A4446A" w:rsidRDefault="00351704" w:rsidP="00351704">
      <w:pPr>
        <w:rPr>
          <w:rFonts w:cs="Arial"/>
          <w:szCs w:val="22"/>
        </w:rPr>
      </w:pPr>
      <w:r w:rsidRPr="00A4446A">
        <w:rPr>
          <w:rFonts w:cs="Arial"/>
          <w:szCs w:val="22"/>
        </w:rPr>
        <w:t>Pour la sécurité des usagers, une liaison phonique bidirectionnelle sera reliée entre la cabine et la société de maintenance. L’ensemble des éléments de l’ascenseur seront conformes à la norme EN81-70 relative à l’accessibilité des personnes à mobilité réduite.</w:t>
      </w:r>
    </w:p>
    <w:p w14:paraId="702996CB" w14:textId="77777777" w:rsidR="00351704" w:rsidRPr="00B43B64" w:rsidRDefault="00351704" w:rsidP="0082456F">
      <w:pPr>
        <w:rPr>
          <w:rFonts w:cs="Arial"/>
          <w:szCs w:val="24"/>
        </w:rPr>
      </w:pPr>
    </w:p>
    <w:p w14:paraId="068AD340" w14:textId="77777777" w:rsidR="00BE4C4E" w:rsidRPr="00B43B64" w:rsidRDefault="00BE4C4E" w:rsidP="00F512B6">
      <w:pPr>
        <w:pStyle w:val="Titre2"/>
        <w:rPr>
          <w:sz w:val="22"/>
        </w:rPr>
      </w:pPr>
      <w:bookmarkStart w:id="54" w:name="_Toc162014284"/>
      <w:r w:rsidRPr="00B43B64">
        <w:rPr>
          <w:sz w:val="22"/>
        </w:rPr>
        <w:t>CHAUFFAGE, EAU CHAUDE</w:t>
      </w:r>
      <w:bookmarkEnd w:id="54"/>
      <w:r w:rsidRPr="00B43B64">
        <w:rPr>
          <w:sz w:val="22"/>
        </w:rPr>
        <w:t xml:space="preserve"> </w:t>
      </w:r>
    </w:p>
    <w:p w14:paraId="16D6E823" w14:textId="77777777" w:rsidR="00BE4C4E" w:rsidRPr="00B43B64" w:rsidRDefault="003654C8" w:rsidP="00F512B6">
      <w:pPr>
        <w:pStyle w:val="Titre3"/>
        <w:rPr>
          <w:sz w:val="20"/>
        </w:rPr>
      </w:pPr>
      <w:r w:rsidRPr="00B43B64">
        <w:rPr>
          <w:sz w:val="20"/>
        </w:rPr>
        <w:t xml:space="preserve">EQUIPEMENT THERMIQUE DE </w:t>
      </w:r>
      <w:r w:rsidR="00BE4C4E" w:rsidRPr="00B43B64">
        <w:rPr>
          <w:sz w:val="20"/>
        </w:rPr>
        <w:t>CHAUFFAGE</w:t>
      </w:r>
    </w:p>
    <w:p w14:paraId="4D944ECC" w14:textId="77777777" w:rsidR="00173C2F" w:rsidRPr="00B43B64" w:rsidRDefault="00173C2F" w:rsidP="00173C2F">
      <w:pPr>
        <w:rPr>
          <w:szCs w:val="24"/>
        </w:rPr>
      </w:pPr>
      <w:r w:rsidRPr="00B43B64">
        <w:rPr>
          <w:szCs w:val="24"/>
        </w:rPr>
        <w:t>Sans objet.</w:t>
      </w:r>
    </w:p>
    <w:p w14:paraId="2D59B140" w14:textId="77777777" w:rsidR="00BE4C4E" w:rsidRPr="00B43B64" w:rsidRDefault="00AB3A64" w:rsidP="00F512B6">
      <w:pPr>
        <w:pStyle w:val="Titre3"/>
        <w:rPr>
          <w:sz w:val="20"/>
        </w:rPr>
      </w:pPr>
      <w:r w:rsidRPr="00B43B64">
        <w:rPr>
          <w:sz w:val="20"/>
        </w:rPr>
        <w:t>SERVICE D’EAU CHAUDE</w:t>
      </w:r>
    </w:p>
    <w:p w14:paraId="64F1A80F" w14:textId="77777777" w:rsidR="00173C2F" w:rsidRPr="00B43B64" w:rsidRDefault="00173C2F" w:rsidP="00173C2F">
      <w:pPr>
        <w:rPr>
          <w:szCs w:val="24"/>
        </w:rPr>
      </w:pPr>
      <w:r w:rsidRPr="00B43B64">
        <w:rPr>
          <w:szCs w:val="24"/>
        </w:rPr>
        <w:t>Sans objet.</w:t>
      </w:r>
    </w:p>
    <w:p w14:paraId="2DFF9B15" w14:textId="77777777" w:rsidR="0060662B" w:rsidRPr="00B43B64" w:rsidRDefault="0060662B" w:rsidP="00F512B6">
      <w:pPr>
        <w:pStyle w:val="Titre2"/>
        <w:rPr>
          <w:sz w:val="22"/>
        </w:rPr>
      </w:pPr>
      <w:bookmarkStart w:id="55" w:name="_Toc162014285"/>
      <w:r w:rsidRPr="00B43B64">
        <w:rPr>
          <w:sz w:val="22"/>
        </w:rPr>
        <w:t>TELECOMMUNICATIONS</w:t>
      </w:r>
      <w:bookmarkEnd w:id="55"/>
    </w:p>
    <w:p w14:paraId="41ED46E6" w14:textId="77777777" w:rsidR="0060662B" w:rsidRPr="00B43B64" w:rsidRDefault="0060662B" w:rsidP="00F512B6">
      <w:pPr>
        <w:pStyle w:val="Titre3"/>
        <w:rPr>
          <w:sz w:val="20"/>
        </w:rPr>
      </w:pPr>
      <w:r w:rsidRPr="00B43B64">
        <w:rPr>
          <w:sz w:val="20"/>
        </w:rPr>
        <w:t>TELEPHONE</w:t>
      </w:r>
    </w:p>
    <w:p w14:paraId="46C5D054" w14:textId="77777777" w:rsidR="0060662B" w:rsidRPr="00B43B64" w:rsidRDefault="0060662B" w:rsidP="0082456F">
      <w:pPr>
        <w:rPr>
          <w:rFonts w:cs="Arial"/>
          <w:szCs w:val="24"/>
        </w:rPr>
      </w:pPr>
      <w:r w:rsidRPr="00B43B64">
        <w:rPr>
          <w:rFonts w:cs="Arial"/>
          <w:szCs w:val="24"/>
        </w:rPr>
        <w:t>La résidence sera raccordée sur le réseau de télécommunication.</w:t>
      </w:r>
    </w:p>
    <w:p w14:paraId="2DD5FA23" w14:textId="77777777" w:rsidR="0060662B" w:rsidRPr="00B43B64" w:rsidRDefault="0060662B" w:rsidP="00F512B6">
      <w:pPr>
        <w:pStyle w:val="Titre3"/>
        <w:rPr>
          <w:sz w:val="20"/>
        </w:rPr>
      </w:pPr>
      <w:r w:rsidRPr="00B43B64">
        <w:rPr>
          <w:sz w:val="20"/>
        </w:rPr>
        <w:lastRenderedPageBreak/>
        <w:t>ANTENNES TV ET RADIO</w:t>
      </w:r>
    </w:p>
    <w:p w14:paraId="04E9DF78" w14:textId="77777777" w:rsidR="0060662B" w:rsidRDefault="0060662B" w:rsidP="0082456F">
      <w:pPr>
        <w:rPr>
          <w:rFonts w:cs="Arial"/>
          <w:szCs w:val="24"/>
        </w:rPr>
      </w:pPr>
      <w:r w:rsidRPr="00B43B64">
        <w:rPr>
          <w:rFonts w:cs="Arial"/>
          <w:szCs w:val="24"/>
        </w:rPr>
        <w:t>La résidence sera équipée d’une installation permettant de recevoir la Télévision</w:t>
      </w:r>
      <w:r w:rsidR="002B2ED2" w:rsidRPr="00B43B64">
        <w:rPr>
          <w:rFonts w:cs="Arial"/>
          <w:szCs w:val="24"/>
        </w:rPr>
        <w:t xml:space="preserve"> (antenne collective située en terrasse d’immeuble).</w:t>
      </w:r>
    </w:p>
    <w:p w14:paraId="1BD67F26" w14:textId="77777777" w:rsidR="003975E2" w:rsidRPr="00B43B64" w:rsidRDefault="003975E2" w:rsidP="0082456F">
      <w:pPr>
        <w:rPr>
          <w:rFonts w:cs="Arial"/>
          <w:szCs w:val="24"/>
        </w:rPr>
      </w:pPr>
    </w:p>
    <w:p w14:paraId="1B2EAE67" w14:textId="77777777" w:rsidR="00003DC7" w:rsidRPr="00B43B64" w:rsidRDefault="00BE4C4E" w:rsidP="00F512B6">
      <w:pPr>
        <w:pStyle w:val="Titre2"/>
        <w:rPr>
          <w:sz w:val="22"/>
        </w:rPr>
      </w:pPr>
      <w:bookmarkStart w:id="56" w:name="_Toc162014286"/>
      <w:r w:rsidRPr="00B43B64">
        <w:rPr>
          <w:sz w:val="22"/>
        </w:rPr>
        <w:t>RECEPTION STOCKAGE ET EVACUATION DES ORDURES MENAGERES</w:t>
      </w:r>
      <w:bookmarkEnd w:id="56"/>
    </w:p>
    <w:p w14:paraId="68E5548C" w14:textId="572881A4" w:rsidR="0082456F" w:rsidRPr="00B43B64" w:rsidRDefault="0082456F" w:rsidP="002B2ED2">
      <w:pPr>
        <w:spacing w:after="0"/>
        <w:rPr>
          <w:rFonts w:cs="Arial"/>
          <w:szCs w:val="24"/>
        </w:rPr>
      </w:pPr>
      <w:r w:rsidRPr="00B43B64">
        <w:rPr>
          <w:rFonts w:cs="Arial"/>
          <w:szCs w:val="24"/>
        </w:rPr>
        <w:t xml:space="preserve">Dépôt des ordures ménagères dans </w:t>
      </w:r>
      <w:r w:rsidR="00921569">
        <w:rPr>
          <w:rFonts w:cs="Arial"/>
          <w:szCs w:val="24"/>
        </w:rPr>
        <w:t>les points d’apport volontaire prévu</w:t>
      </w:r>
      <w:r w:rsidR="002B2ED2" w:rsidRPr="00B43B64">
        <w:rPr>
          <w:rFonts w:cs="Arial"/>
          <w:szCs w:val="24"/>
        </w:rPr>
        <w:t>. Collecte par les services de la Ville.</w:t>
      </w:r>
    </w:p>
    <w:p w14:paraId="40E9625D" w14:textId="77777777" w:rsidR="00003DC7" w:rsidRPr="00B43B64" w:rsidRDefault="00003DC7" w:rsidP="00F512B6">
      <w:pPr>
        <w:pStyle w:val="Titre2"/>
        <w:rPr>
          <w:sz w:val="22"/>
        </w:rPr>
      </w:pPr>
      <w:bookmarkStart w:id="57" w:name="_Toc162014287"/>
      <w:r w:rsidRPr="00B43B64">
        <w:rPr>
          <w:sz w:val="22"/>
        </w:rPr>
        <w:t>VENTILATION MECANIQUE DES LOCAUX</w:t>
      </w:r>
      <w:bookmarkEnd w:id="57"/>
      <w:r w:rsidR="009B0916" w:rsidRPr="00B43B64">
        <w:rPr>
          <w:sz w:val="22"/>
        </w:rPr>
        <w:t xml:space="preserve"> </w:t>
      </w:r>
    </w:p>
    <w:p w14:paraId="546F6C04" w14:textId="77777777" w:rsidR="00173C2F" w:rsidRPr="00B43B64" w:rsidRDefault="00173C2F" w:rsidP="00173C2F">
      <w:pPr>
        <w:rPr>
          <w:szCs w:val="24"/>
        </w:rPr>
      </w:pPr>
      <w:r w:rsidRPr="00B43B64">
        <w:rPr>
          <w:szCs w:val="24"/>
        </w:rPr>
        <w:t>Sans objet.</w:t>
      </w:r>
    </w:p>
    <w:p w14:paraId="518FB450" w14:textId="77777777" w:rsidR="00DA011C" w:rsidRPr="00B43B64" w:rsidRDefault="00BE4C4E" w:rsidP="00F512B6">
      <w:pPr>
        <w:pStyle w:val="Titre2"/>
        <w:rPr>
          <w:sz w:val="22"/>
        </w:rPr>
      </w:pPr>
      <w:bookmarkStart w:id="58" w:name="_Toc162014288"/>
      <w:r w:rsidRPr="00B43B64">
        <w:rPr>
          <w:sz w:val="22"/>
        </w:rPr>
        <w:t>ALIMENTATION EN EAU</w:t>
      </w:r>
      <w:bookmarkEnd w:id="58"/>
    </w:p>
    <w:p w14:paraId="11053942" w14:textId="77777777" w:rsidR="00003DC7" w:rsidRPr="00B43B64" w:rsidRDefault="00BE4C4E" w:rsidP="00F512B6">
      <w:pPr>
        <w:pStyle w:val="Titre3"/>
        <w:rPr>
          <w:sz w:val="20"/>
        </w:rPr>
      </w:pPr>
      <w:r w:rsidRPr="00B43B64">
        <w:rPr>
          <w:sz w:val="20"/>
        </w:rPr>
        <w:t>COMPTAGES GENERAUX</w:t>
      </w:r>
    </w:p>
    <w:p w14:paraId="10724470" w14:textId="77777777" w:rsidR="0082456F" w:rsidRPr="00B43B64" w:rsidRDefault="0082456F" w:rsidP="0082456F">
      <w:pPr>
        <w:rPr>
          <w:szCs w:val="24"/>
        </w:rPr>
      </w:pPr>
      <w:r w:rsidRPr="00B43B64">
        <w:rPr>
          <w:rFonts w:cs="Arial"/>
          <w:szCs w:val="24"/>
        </w:rPr>
        <w:t>Compteur général eau froide dans un regard en limite de propriété ou dans le bâtiment, selon prescriptions du concessionnaire.</w:t>
      </w:r>
    </w:p>
    <w:p w14:paraId="0AB83DA7" w14:textId="77777777" w:rsidR="00003DC7" w:rsidRPr="00B43B64" w:rsidRDefault="00BE4C4E" w:rsidP="00F512B6">
      <w:pPr>
        <w:pStyle w:val="Titre3"/>
        <w:rPr>
          <w:sz w:val="20"/>
        </w:rPr>
      </w:pPr>
      <w:r w:rsidRPr="00B43B64">
        <w:rPr>
          <w:sz w:val="20"/>
        </w:rPr>
        <w:t>SURPRESSEURS - REDUCTEURS ET REGULATEURS DE PRESSION - TRAITEMENT DE L'EAU</w:t>
      </w:r>
    </w:p>
    <w:p w14:paraId="5921F5A6" w14:textId="77777777" w:rsidR="0082456F" w:rsidRPr="00B43B64" w:rsidRDefault="0082456F" w:rsidP="0082456F">
      <w:pPr>
        <w:spacing w:after="0"/>
        <w:rPr>
          <w:rFonts w:cs="Arial"/>
          <w:szCs w:val="24"/>
        </w:rPr>
      </w:pPr>
      <w:r w:rsidRPr="00B43B64">
        <w:rPr>
          <w:rFonts w:cs="Arial"/>
          <w:szCs w:val="24"/>
        </w:rPr>
        <w:t>Selon nécessité et pression délivrée par le Service de l’Eau.</w:t>
      </w:r>
    </w:p>
    <w:p w14:paraId="06D9D42C" w14:textId="77777777" w:rsidR="00003DC7" w:rsidRPr="00B43B64" w:rsidRDefault="00BE4C4E" w:rsidP="00F512B6">
      <w:pPr>
        <w:pStyle w:val="Titre3"/>
        <w:rPr>
          <w:sz w:val="20"/>
        </w:rPr>
      </w:pPr>
      <w:r w:rsidRPr="00B43B64">
        <w:rPr>
          <w:sz w:val="20"/>
        </w:rPr>
        <w:t>COLONNES MONTANTES</w:t>
      </w:r>
    </w:p>
    <w:p w14:paraId="6DAD60EA" w14:textId="77777777" w:rsidR="0082456F" w:rsidRPr="00B43B64" w:rsidRDefault="0082456F" w:rsidP="0082456F">
      <w:pPr>
        <w:spacing w:after="0"/>
        <w:rPr>
          <w:rFonts w:cs="Arial"/>
          <w:szCs w:val="24"/>
        </w:rPr>
      </w:pPr>
      <w:r w:rsidRPr="00B43B64">
        <w:rPr>
          <w:rFonts w:cs="Arial"/>
          <w:szCs w:val="24"/>
        </w:rPr>
        <w:t>En gaines techniques palières.</w:t>
      </w:r>
    </w:p>
    <w:p w14:paraId="2F6BF568" w14:textId="77777777" w:rsidR="00003DC7" w:rsidRPr="00B43B64" w:rsidRDefault="00BE4C4E" w:rsidP="00F512B6">
      <w:pPr>
        <w:pStyle w:val="Titre3"/>
        <w:rPr>
          <w:sz w:val="20"/>
        </w:rPr>
      </w:pPr>
      <w:r w:rsidRPr="00B43B64">
        <w:rPr>
          <w:sz w:val="20"/>
        </w:rPr>
        <w:t>BRANCHEMENTS PARTICULIERS</w:t>
      </w:r>
    </w:p>
    <w:p w14:paraId="5BB26F1F" w14:textId="77777777" w:rsidR="00DA011C" w:rsidRPr="00B43B64" w:rsidRDefault="0082456F" w:rsidP="00DA011C">
      <w:pPr>
        <w:rPr>
          <w:szCs w:val="24"/>
        </w:rPr>
      </w:pPr>
      <w:r w:rsidRPr="00B43B64">
        <w:rPr>
          <w:rFonts w:cs="Arial"/>
          <w:szCs w:val="24"/>
        </w:rPr>
        <w:t>Piquage par logement avec robinet d’arrêt et manchette pour compteur (frais de pose et mise en service à charge de l’acquéreur).</w:t>
      </w:r>
    </w:p>
    <w:p w14:paraId="675DD805" w14:textId="77777777" w:rsidR="00BE4C4E" w:rsidRPr="00B43B64" w:rsidRDefault="00BE4C4E" w:rsidP="00F512B6">
      <w:pPr>
        <w:pStyle w:val="Titre2"/>
        <w:rPr>
          <w:sz w:val="22"/>
        </w:rPr>
      </w:pPr>
      <w:bookmarkStart w:id="59" w:name="_Toc162014289"/>
      <w:r w:rsidRPr="00B43B64">
        <w:rPr>
          <w:sz w:val="22"/>
        </w:rPr>
        <w:t>ALIMENTATION EN GAZ</w:t>
      </w:r>
      <w:bookmarkEnd w:id="59"/>
    </w:p>
    <w:p w14:paraId="599AF8FC" w14:textId="77777777" w:rsidR="00173C2F" w:rsidRPr="00B43B64" w:rsidRDefault="00173C2F" w:rsidP="00173C2F">
      <w:pPr>
        <w:rPr>
          <w:szCs w:val="24"/>
        </w:rPr>
      </w:pPr>
      <w:r w:rsidRPr="00B43B64">
        <w:rPr>
          <w:szCs w:val="24"/>
        </w:rPr>
        <w:t>Sans objet.</w:t>
      </w:r>
    </w:p>
    <w:p w14:paraId="294ECC77" w14:textId="77777777" w:rsidR="00BE4C4E" w:rsidRPr="00B43B64" w:rsidRDefault="00BE4C4E" w:rsidP="00F512B6">
      <w:pPr>
        <w:pStyle w:val="Titre2"/>
        <w:rPr>
          <w:sz w:val="22"/>
        </w:rPr>
      </w:pPr>
      <w:bookmarkStart w:id="60" w:name="_Toc162014290"/>
      <w:r w:rsidRPr="00B43B64">
        <w:rPr>
          <w:sz w:val="22"/>
        </w:rPr>
        <w:t>ALIMENTATION EN ELECTRICITE</w:t>
      </w:r>
      <w:bookmarkEnd w:id="60"/>
    </w:p>
    <w:p w14:paraId="4F06C0CE" w14:textId="77777777" w:rsidR="00BE4C4E" w:rsidRPr="00B43B64" w:rsidRDefault="00BE4C4E" w:rsidP="00F512B6">
      <w:pPr>
        <w:pStyle w:val="Titre3"/>
        <w:rPr>
          <w:sz w:val="20"/>
        </w:rPr>
      </w:pPr>
      <w:r w:rsidRPr="00B43B64">
        <w:rPr>
          <w:sz w:val="20"/>
        </w:rPr>
        <w:t>COMPTAGES DES SERVICES GENERAUX</w:t>
      </w:r>
    </w:p>
    <w:p w14:paraId="511F74EE" w14:textId="77777777" w:rsidR="0082456F" w:rsidRPr="00B43B64" w:rsidRDefault="0082456F" w:rsidP="0082456F">
      <w:pPr>
        <w:spacing w:after="0"/>
        <w:rPr>
          <w:rFonts w:cs="Arial"/>
          <w:szCs w:val="24"/>
        </w:rPr>
      </w:pPr>
      <w:r w:rsidRPr="00B43B64">
        <w:rPr>
          <w:rFonts w:cs="Arial"/>
          <w:szCs w:val="24"/>
        </w:rPr>
        <w:t>Un comptage pour services généraux.</w:t>
      </w:r>
    </w:p>
    <w:p w14:paraId="3ED59CFC" w14:textId="77777777" w:rsidR="00BE4C4E" w:rsidRPr="00B43B64" w:rsidRDefault="00BE4C4E" w:rsidP="00F512B6">
      <w:pPr>
        <w:pStyle w:val="Titre3"/>
        <w:rPr>
          <w:sz w:val="20"/>
        </w:rPr>
      </w:pPr>
      <w:r w:rsidRPr="00B43B64">
        <w:rPr>
          <w:sz w:val="20"/>
        </w:rPr>
        <w:t>COLONNES MONTANTES</w:t>
      </w:r>
    </w:p>
    <w:p w14:paraId="23F4572D" w14:textId="77777777" w:rsidR="0082456F" w:rsidRPr="00B43B64" w:rsidRDefault="0082456F" w:rsidP="0082456F">
      <w:pPr>
        <w:spacing w:after="0"/>
        <w:rPr>
          <w:rFonts w:cs="Arial"/>
          <w:szCs w:val="24"/>
        </w:rPr>
      </w:pPr>
      <w:r w:rsidRPr="00B43B64">
        <w:rPr>
          <w:rFonts w:cs="Arial"/>
          <w:szCs w:val="24"/>
        </w:rPr>
        <w:t>En gaines techniques palières.</w:t>
      </w:r>
    </w:p>
    <w:p w14:paraId="6FC114D7" w14:textId="77777777" w:rsidR="00BE4C4E" w:rsidRPr="00B43B64" w:rsidRDefault="00BE4C4E" w:rsidP="00F512B6">
      <w:pPr>
        <w:pStyle w:val="Titre3"/>
        <w:rPr>
          <w:sz w:val="20"/>
        </w:rPr>
      </w:pPr>
      <w:r w:rsidRPr="00B43B64">
        <w:rPr>
          <w:sz w:val="20"/>
        </w:rPr>
        <w:t>BRANCHEMENTS ET COMPTAGES PARTICULIERS</w:t>
      </w:r>
    </w:p>
    <w:p w14:paraId="5D495E7C" w14:textId="77777777" w:rsidR="00173C2F" w:rsidRPr="00B43B64" w:rsidRDefault="00173C2F" w:rsidP="00173C2F">
      <w:pPr>
        <w:rPr>
          <w:szCs w:val="24"/>
        </w:rPr>
      </w:pPr>
      <w:r w:rsidRPr="00B43B64">
        <w:rPr>
          <w:szCs w:val="24"/>
        </w:rPr>
        <w:t>Sans objet.</w:t>
      </w:r>
    </w:p>
    <w:p w14:paraId="08791A56" w14:textId="77777777" w:rsidR="00DA011C" w:rsidRPr="00B43B64" w:rsidRDefault="00DA011C" w:rsidP="00F512B6">
      <w:pPr>
        <w:pStyle w:val="Titre2"/>
        <w:rPr>
          <w:sz w:val="22"/>
        </w:rPr>
      </w:pPr>
      <w:bookmarkStart w:id="61" w:name="_Toc162014291"/>
      <w:r w:rsidRPr="00B43B64">
        <w:rPr>
          <w:sz w:val="22"/>
        </w:rPr>
        <w:t>ESTIMATION DES CONSOMMATIONS</w:t>
      </w:r>
      <w:bookmarkEnd w:id="61"/>
    </w:p>
    <w:p w14:paraId="28F40F8A" w14:textId="203E933A" w:rsidR="00DA011C" w:rsidRPr="00B43B64" w:rsidRDefault="00DA011C" w:rsidP="0082456F">
      <w:pPr>
        <w:spacing w:after="0"/>
        <w:rPr>
          <w:rFonts w:cs="Arial"/>
          <w:szCs w:val="24"/>
        </w:rPr>
      </w:pPr>
      <w:r w:rsidRPr="00B43B64">
        <w:rPr>
          <w:rFonts w:cs="Arial"/>
          <w:szCs w:val="24"/>
        </w:rPr>
        <w:t xml:space="preserve">Dans le cadre des dispositions </w:t>
      </w:r>
      <w:r w:rsidR="008D51BE" w:rsidRPr="00B43B64">
        <w:rPr>
          <w:rFonts w:cs="Arial"/>
          <w:szCs w:val="24"/>
        </w:rPr>
        <w:t>de l’article</w:t>
      </w:r>
      <w:r w:rsidRPr="00B43B64">
        <w:rPr>
          <w:rFonts w:cs="Arial"/>
          <w:szCs w:val="24"/>
        </w:rPr>
        <w:t xml:space="preserve"> 23 de l’arrêté du 26 octobre 2010 le Vendeur a souscrit un abonnement auprès d’un fournisseur spécialisé en vue de permettre à l’occupant de connaître l’estimation de sa consommation d’énergie. L’existence de ce service nécessite, le cas échéant, d’équiper les parties communes d’un système de comptage/d’estimation d’énergie.</w:t>
      </w:r>
    </w:p>
    <w:p w14:paraId="3604E0BF" w14:textId="541ED537" w:rsidR="00DA011C" w:rsidRPr="00B43B64" w:rsidRDefault="00DA011C" w:rsidP="0082456F">
      <w:pPr>
        <w:spacing w:after="0"/>
        <w:rPr>
          <w:rFonts w:cs="Arial"/>
          <w:szCs w:val="24"/>
        </w:rPr>
      </w:pPr>
      <w:r w:rsidRPr="00B43B64">
        <w:rPr>
          <w:rFonts w:cs="Arial"/>
          <w:szCs w:val="24"/>
        </w:rPr>
        <w:t xml:space="preserve">Le coût de ce service est pris en charge par le Vendeur pour une durée de trois ans suivant la livraison. Au-delà de ce délai et si l’Acquéreur devait vouloir poursuivre le </w:t>
      </w:r>
      <w:r w:rsidR="008D51BE" w:rsidRPr="00B43B64">
        <w:rPr>
          <w:rFonts w:cs="Arial"/>
          <w:szCs w:val="24"/>
        </w:rPr>
        <w:t>contrat, le</w:t>
      </w:r>
      <w:r w:rsidRPr="00B43B64">
        <w:rPr>
          <w:rFonts w:cs="Arial"/>
          <w:szCs w:val="24"/>
        </w:rPr>
        <w:t xml:space="preserve"> renouvellement de l’abonnement sera à sa charge moyennant un coût estimé à ce jour par le fournisseur à environ 8 euros par an et par logement. </w:t>
      </w:r>
    </w:p>
    <w:p w14:paraId="742EE164" w14:textId="77777777" w:rsidR="00DA011C" w:rsidRPr="00B43B64" w:rsidRDefault="00DA011C" w:rsidP="0082456F">
      <w:pPr>
        <w:spacing w:after="0"/>
        <w:rPr>
          <w:rFonts w:cs="Arial"/>
          <w:szCs w:val="24"/>
        </w:rPr>
      </w:pPr>
      <w:r w:rsidRPr="00B43B64">
        <w:rPr>
          <w:rFonts w:cs="Arial"/>
          <w:szCs w:val="24"/>
        </w:rPr>
        <w:t xml:space="preserve">Le coût des équipements des parties communes indépendamment de l’utilisation du service sera intégré aux charges de copropriété. </w:t>
      </w:r>
    </w:p>
    <w:p w14:paraId="4589A9A5" w14:textId="77777777" w:rsidR="00173C2F" w:rsidRPr="00B43B64" w:rsidRDefault="00DA011C" w:rsidP="0082456F">
      <w:pPr>
        <w:spacing w:after="0"/>
        <w:rPr>
          <w:rFonts w:cs="Arial"/>
          <w:szCs w:val="24"/>
        </w:rPr>
      </w:pPr>
      <w:r w:rsidRPr="00B43B64">
        <w:rPr>
          <w:rFonts w:cs="Arial"/>
          <w:szCs w:val="24"/>
        </w:rPr>
        <w:t xml:space="preserve">Une notice d’information sera remise à l’ACQUEREUR postérieurement à la livraison. </w:t>
      </w:r>
    </w:p>
    <w:p w14:paraId="4D3E0392" w14:textId="77777777" w:rsidR="00BE4C4E" w:rsidRPr="00B43B64" w:rsidRDefault="00BE4C4E" w:rsidP="00F512B6">
      <w:pPr>
        <w:pStyle w:val="Titre1"/>
        <w:numPr>
          <w:ilvl w:val="0"/>
          <w:numId w:val="2"/>
        </w:numPr>
        <w:rPr>
          <w:sz w:val="28"/>
        </w:rPr>
      </w:pPr>
      <w:bookmarkStart w:id="62" w:name="_Toc162014292"/>
      <w:r w:rsidRPr="00B43B64">
        <w:rPr>
          <w:sz w:val="28"/>
        </w:rPr>
        <w:t>PARTIES COMMUNES EXTERIEURES A L'IMMEUBLE ET LEURS EQUIPEMENTS</w:t>
      </w:r>
      <w:bookmarkEnd w:id="62"/>
    </w:p>
    <w:p w14:paraId="5F1BCFB4" w14:textId="77777777" w:rsidR="00BE4C4E" w:rsidRPr="00B43B64" w:rsidRDefault="00BE4C4E" w:rsidP="0082456F">
      <w:pPr>
        <w:spacing w:after="0"/>
        <w:rPr>
          <w:rFonts w:cs="Arial"/>
          <w:szCs w:val="24"/>
        </w:rPr>
      </w:pPr>
      <w:r w:rsidRPr="00B43B64">
        <w:rPr>
          <w:rFonts w:cs="Arial"/>
          <w:szCs w:val="24"/>
        </w:rPr>
        <w:t>Les parties communes extérieures et les espaces verts en particulier seront réalisés selon l'étude de</w:t>
      </w:r>
      <w:r w:rsidR="00081833" w:rsidRPr="00B43B64">
        <w:rPr>
          <w:rFonts w:cs="Arial"/>
          <w:szCs w:val="24"/>
        </w:rPr>
        <w:t xml:space="preserve"> </w:t>
      </w:r>
      <w:r w:rsidRPr="00B43B64">
        <w:rPr>
          <w:rFonts w:cs="Arial"/>
          <w:szCs w:val="24"/>
        </w:rPr>
        <w:t>l’architecte.</w:t>
      </w:r>
    </w:p>
    <w:p w14:paraId="48FC1A29" w14:textId="77777777" w:rsidR="00BE4C4E" w:rsidRPr="00B43B64" w:rsidRDefault="00BE4C4E" w:rsidP="00F512B6">
      <w:pPr>
        <w:pStyle w:val="Titre2"/>
        <w:rPr>
          <w:sz w:val="22"/>
        </w:rPr>
      </w:pPr>
      <w:bookmarkStart w:id="63" w:name="_Toc162014293"/>
      <w:r w:rsidRPr="00B43B64">
        <w:rPr>
          <w:sz w:val="22"/>
        </w:rPr>
        <w:t>VOIRIES ET PARKING</w:t>
      </w:r>
      <w:bookmarkEnd w:id="63"/>
    </w:p>
    <w:p w14:paraId="7BE3C8AF" w14:textId="110455EF" w:rsidR="00BE4C4E" w:rsidRPr="004714DD" w:rsidRDefault="004714DD" w:rsidP="004714DD">
      <w:pPr>
        <w:spacing w:after="0"/>
        <w:rPr>
          <w:rFonts w:cs="Arial"/>
          <w:szCs w:val="24"/>
        </w:rPr>
      </w:pPr>
      <w:r w:rsidRPr="004714DD">
        <w:rPr>
          <w:rFonts w:cs="Arial"/>
          <w:szCs w:val="24"/>
        </w:rPr>
        <w:t>Sans objet</w:t>
      </w:r>
    </w:p>
    <w:p w14:paraId="6C96EA04" w14:textId="77777777" w:rsidR="00BE4C4E" w:rsidRPr="00B43B64" w:rsidRDefault="00BE4C4E" w:rsidP="00F512B6">
      <w:pPr>
        <w:pStyle w:val="Titre2"/>
        <w:rPr>
          <w:sz w:val="22"/>
        </w:rPr>
      </w:pPr>
      <w:bookmarkStart w:id="64" w:name="_Toc162014294"/>
      <w:r w:rsidRPr="00B43B64">
        <w:rPr>
          <w:sz w:val="22"/>
        </w:rPr>
        <w:t xml:space="preserve">CIRCULATION </w:t>
      </w:r>
      <w:r w:rsidR="000C1E49" w:rsidRPr="00B43B64">
        <w:rPr>
          <w:sz w:val="22"/>
        </w:rPr>
        <w:t xml:space="preserve">DES </w:t>
      </w:r>
      <w:r w:rsidRPr="00B43B64">
        <w:rPr>
          <w:sz w:val="22"/>
        </w:rPr>
        <w:t>PIETONS</w:t>
      </w:r>
      <w:bookmarkEnd w:id="64"/>
    </w:p>
    <w:p w14:paraId="749C92D0" w14:textId="77777777" w:rsidR="00BE4C4E" w:rsidRDefault="00BE4C4E" w:rsidP="00F512B6">
      <w:pPr>
        <w:pStyle w:val="Titre3"/>
        <w:rPr>
          <w:sz w:val="20"/>
        </w:rPr>
      </w:pPr>
      <w:r w:rsidRPr="00B43B64">
        <w:rPr>
          <w:sz w:val="20"/>
        </w:rPr>
        <w:t>CHEMIN D'ACCES AUX ENTREES, EMMARCHEMENTS, RAMPES, COURS</w:t>
      </w:r>
    </w:p>
    <w:p w14:paraId="5743E73F" w14:textId="62519544" w:rsidR="004714DD" w:rsidRPr="004714DD" w:rsidRDefault="004714DD" w:rsidP="004714DD">
      <w:r>
        <w:t>Revêtement suivant permis de construire</w:t>
      </w:r>
      <w:r w:rsidR="00DF791F">
        <w:t>.</w:t>
      </w:r>
    </w:p>
    <w:p w14:paraId="35B91D0A" w14:textId="77777777" w:rsidR="00BE4C4E" w:rsidRPr="00B43B64" w:rsidRDefault="00BE4C4E" w:rsidP="00F512B6">
      <w:pPr>
        <w:pStyle w:val="Titre2"/>
        <w:rPr>
          <w:sz w:val="22"/>
        </w:rPr>
      </w:pPr>
      <w:bookmarkStart w:id="65" w:name="_Toc162014295"/>
      <w:r w:rsidRPr="00B43B64">
        <w:rPr>
          <w:sz w:val="22"/>
        </w:rPr>
        <w:t>ESPACES VERTS COMMUNS</w:t>
      </w:r>
      <w:bookmarkEnd w:id="65"/>
    </w:p>
    <w:p w14:paraId="199BDCA1" w14:textId="77777777" w:rsidR="00BE4C4E" w:rsidRPr="00B43B64" w:rsidRDefault="00BE4C4E" w:rsidP="0082456F">
      <w:pPr>
        <w:spacing w:after="0"/>
        <w:rPr>
          <w:rFonts w:cs="Arial"/>
          <w:szCs w:val="24"/>
        </w:rPr>
      </w:pPr>
      <w:r w:rsidRPr="00B43B64">
        <w:rPr>
          <w:rFonts w:cs="Arial"/>
          <w:szCs w:val="24"/>
        </w:rPr>
        <w:lastRenderedPageBreak/>
        <w:t>Les espaces verts et zones d’engazonnement seront réalisés selon plan d’aménagement de</w:t>
      </w:r>
      <w:r w:rsidR="00081833" w:rsidRPr="00B43B64">
        <w:rPr>
          <w:rFonts w:cs="Arial"/>
          <w:szCs w:val="24"/>
        </w:rPr>
        <w:t xml:space="preserve"> </w:t>
      </w:r>
      <w:r w:rsidRPr="00B43B64">
        <w:rPr>
          <w:rFonts w:cs="Arial"/>
          <w:szCs w:val="24"/>
        </w:rPr>
        <w:t xml:space="preserve">l’architecte. </w:t>
      </w:r>
    </w:p>
    <w:p w14:paraId="0B6BD7B8" w14:textId="77777777" w:rsidR="00003DC7" w:rsidRDefault="00BE4C4E" w:rsidP="00F512B6">
      <w:pPr>
        <w:pStyle w:val="Titre2"/>
        <w:rPr>
          <w:sz w:val="22"/>
        </w:rPr>
      </w:pPr>
      <w:bookmarkStart w:id="66" w:name="_Toc162014296"/>
      <w:r w:rsidRPr="00B43B64">
        <w:rPr>
          <w:sz w:val="22"/>
        </w:rPr>
        <w:t>AIRE DE JEUX ET EQUIPEMENTS SPORTIFS</w:t>
      </w:r>
      <w:bookmarkEnd w:id="66"/>
    </w:p>
    <w:p w14:paraId="433F6F68" w14:textId="77777777" w:rsidR="00173C2F" w:rsidRDefault="00173C2F" w:rsidP="00173C2F">
      <w:pPr>
        <w:rPr>
          <w:szCs w:val="24"/>
        </w:rPr>
      </w:pPr>
      <w:r w:rsidRPr="00B43B64">
        <w:rPr>
          <w:szCs w:val="24"/>
        </w:rPr>
        <w:t>Sans objet.</w:t>
      </w:r>
    </w:p>
    <w:p w14:paraId="334A6CFA" w14:textId="77777777" w:rsidR="003975E2" w:rsidRPr="00B43B64" w:rsidRDefault="003975E2" w:rsidP="00173C2F">
      <w:pPr>
        <w:rPr>
          <w:szCs w:val="24"/>
        </w:rPr>
      </w:pPr>
    </w:p>
    <w:p w14:paraId="73A1C025" w14:textId="77777777" w:rsidR="00BE4C4E" w:rsidRPr="00B43B64" w:rsidRDefault="00BE4C4E" w:rsidP="00F512B6">
      <w:pPr>
        <w:pStyle w:val="Titre2"/>
        <w:rPr>
          <w:sz w:val="22"/>
        </w:rPr>
      </w:pPr>
      <w:bookmarkStart w:id="67" w:name="_Toc162014297"/>
      <w:r w:rsidRPr="00B43B64">
        <w:rPr>
          <w:sz w:val="22"/>
        </w:rPr>
        <w:t>ECLAIRAGE EXTERIEUR</w:t>
      </w:r>
      <w:bookmarkEnd w:id="67"/>
      <w:r w:rsidR="00287902" w:rsidRPr="00B43B64">
        <w:rPr>
          <w:sz w:val="22"/>
        </w:rPr>
        <w:t xml:space="preserve"> </w:t>
      </w:r>
    </w:p>
    <w:p w14:paraId="1F5543B4" w14:textId="77777777" w:rsidR="00C22950" w:rsidRPr="00B43B64" w:rsidRDefault="00C22950" w:rsidP="00C22950">
      <w:pPr>
        <w:spacing w:after="0"/>
        <w:rPr>
          <w:rFonts w:cs="Arial"/>
          <w:szCs w:val="24"/>
        </w:rPr>
      </w:pPr>
      <w:r w:rsidRPr="00B43B64">
        <w:rPr>
          <w:rFonts w:cs="Arial"/>
          <w:szCs w:val="24"/>
        </w:rPr>
        <w:t>Les éclairages extérieurs seront réalisés selon plan d’aménagement de l’architecte.</w:t>
      </w:r>
    </w:p>
    <w:p w14:paraId="25131866" w14:textId="77777777" w:rsidR="00173C2F" w:rsidRPr="00B43B64" w:rsidRDefault="00173C2F" w:rsidP="00173C2F">
      <w:pPr>
        <w:rPr>
          <w:szCs w:val="24"/>
        </w:rPr>
      </w:pPr>
    </w:p>
    <w:p w14:paraId="3CAEFF38" w14:textId="20E095F2" w:rsidR="00FF71D1" w:rsidRPr="00F84F3B" w:rsidRDefault="00BE4C4E" w:rsidP="00FF71D1">
      <w:pPr>
        <w:pStyle w:val="Titre3"/>
        <w:rPr>
          <w:sz w:val="20"/>
        </w:rPr>
      </w:pPr>
      <w:r w:rsidRPr="00B43B64">
        <w:rPr>
          <w:sz w:val="20"/>
        </w:rPr>
        <w:t>SIGNALISATION DE L'ENTREE DE L'IMMEUBLE</w:t>
      </w:r>
    </w:p>
    <w:p w14:paraId="3B9CD239" w14:textId="77777777" w:rsidR="00BE4C4E" w:rsidRPr="00B43B64" w:rsidRDefault="00BE4C4E" w:rsidP="00F512B6">
      <w:pPr>
        <w:pStyle w:val="Titre3"/>
        <w:rPr>
          <w:sz w:val="20"/>
        </w:rPr>
      </w:pPr>
      <w:r w:rsidRPr="00B43B64">
        <w:rPr>
          <w:sz w:val="20"/>
        </w:rPr>
        <w:t>ECLAIRAGE DES VOIRIES, ESPACES VERTS, JEUX ET AUTRES</w:t>
      </w:r>
    </w:p>
    <w:p w14:paraId="0A39967F" w14:textId="77777777" w:rsidR="00BE4C4E" w:rsidRPr="00B43B64" w:rsidRDefault="00BE4C4E" w:rsidP="00F512B6">
      <w:pPr>
        <w:pStyle w:val="Titre2"/>
        <w:rPr>
          <w:sz w:val="22"/>
        </w:rPr>
      </w:pPr>
      <w:bookmarkStart w:id="68" w:name="_Toc162014298"/>
      <w:r w:rsidRPr="00B43B64">
        <w:rPr>
          <w:sz w:val="22"/>
        </w:rPr>
        <w:t>CLOTURES</w:t>
      </w:r>
      <w:bookmarkEnd w:id="68"/>
    </w:p>
    <w:p w14:paraId="23252DE5" w14:textId="4D340F61" w:rsidR="00175FAF" w:rsidRPr="00B43B64" w:rsidRDefault="00351704" w:rsidP="00C22950">
      <w:pPr>
        <w:spacing w:after="0"/>
        <w:rPr>
          <w:rFonts w:cs="Arial"/>
          <w:szCs w:val="24"/>
        </w:rPr>
      </w:pPr>
      <w:r w:rsidRPr="00FF71D1">
        <w:rPr>
          <w:rFonts w:cs="Arial"/>
          <w:szCs w:val="24"/>
        </w:rPr>
        <w:t>Sans objet.</w:t>
      </w:r>
    </w:p>
    <w:p w14:paraId="1678158D" w14:textId="77777777" w:rsidR="00003DC7" w:rsidRPr="00B43B64" w:rsidRDefault="00BE4C4E" w:rsidP="00F512B6">
      <w:pPr>
        <w:pStyle w:val="Titre2"/>
        <w:rPr>
          <w:sz w:val="22"/>
        </w:rPr>
      </w:pPr>
      <w:bookmarkStart w:id="69" w:name="_Toc162014299"/>
      <w:r w:rsidRPr="00B43B64">
        <w:rPr>
          <w:sz w:val="22"/>
        </w:rPr>
        <w:t>RESEAUX DIVERS</w:t>
      </w:r>
      <w:bookmarkEnd w:id="69"/>
    </w:p>
    <w:p w14:paraId="17DF77A6" w14:textId="77777777" w:rsidR="00003DC7" w:rsidRPr="00B43B64" w:rsidRDefault="00BE4C4E" w:rsidP="00F512B6">
      <w:pPr>
        <w:pStyle w:val="Titre3"/>
        <w:rPr>
          <w:sz w:val="20"/>
        </w:rPr>
      </w:pPr>
      <w:r w:rsidRPr="00B43B64">
        <w:rPr>
          <w:sz w:val="20"/>
        </w:rPr>
        <w:t>EAU</w:t>
      </w:r>
    </w:p>
    <w:p w14:paraId="72FDE255" w14:textId="77777777" w:rsidR="002B2ED2" w:rsidRPr="00B43B64" w:rsidRDefault="002B2ED2" w:rsidP="002B2ED2">
      <w:pPr>
        <w:rPr>
          <w:szCs w:val="24"/>
        </w:rPr>
      </w:pPr>
      <w:r w:rsidRPr="00B43B64">
        <w:rPr>
          <w:szCs w:val="24"/>
        </w:rPr>
        <w:t>Branchement jusqu’au réseau primaire.</w:t>
      </w:r>
    </w:p>
    <w:p w14:paraId="10E0DE94" w14:textId="77777777" w:rsidR="00003DC7" w:rsidRPr="00B43B64" w:rsidRDefault="00BE4C4E" w:rsidP="00F512B6">
      <w:pPr>
        <w:pStyle w:val="Titre3"/>
        <w:rPr>
          <w:sz w:val="20"/>
        </w:rPr>
      </w:pPr>
      <w:r w:rsidRPr="00B43B64">
        <w:rPr>
          <w:sz w:val="20"/>
        </w:rPr>
        <w:t>GAZ</w:t>
      </w:r>
    </w:p>
    <w:p w14:paraId="1DC78572" w14:textId="77777777" w:rsidR="002B2ED2" w:rsidRPr="00B43B64" w:rsidRDefault="002B2ED2" w:rsidP="002B2ED2">
      <w:pPr>
        <w:rPr>
          <w:szCs w:val="24"/>
        </w:rPr>
      </w:pPr>
      <w:r w:rsidRPr="00B43B64">
        <w:rPr>
          <w:szCs w:val="24"/>
        </w:rPr>
        <w:t>Branchement jusqu’au réseau primaire.</w:t>
      </w:r>
    </w:p>
    <w:p w14:paraId="0A572A4D" w14:textId="77777777" w:rsidR="00003DC7" w:rsidRPr="00B43B64" w:rsidRDefault="00BE4C4E" w:rsidP="00F512B6">
      <w:pPr>
        <w:pStyle w:val="Titre3"/>
        <w:rPr>
          <w:sz w:val="20"/>
        </w:rPr>
      </w:pPr>
      <w:r w:rsidRPr="00B43B64">
        <w:rPr>
          <w:sz w:val="20"/>
        </w:rPr>
        <w:t>ELECTRICITE (poste de transformation extérieur)</w:t>
      </w:r>
    </w:p>
    <w:p w14:paraId="4CFE952D" w14:textId="77777777" w:rsidR="002B2ED2" w:rsidRPr="00B43B64" w:rsidRDefault="002B2ED2" w:rsidP="002B2ED2">
      <w:pPr>
        <w:rPr>
          <w:szCs w:val="24"/>
        </w:rPr>
      </w:pPr>
      <w:r w:rsidRPr="00B43B64">
        <w:rPr>
          <w:szCs w:val="24"/>
        </w:rPr>
        <w:t>Raccordement jusqu’au réseau basse tension.</w:t>
      </w:r>
    </w:p>
    <w:p w14:paraId="5DADCAF1" w14:textId="77777777" w:rsidR="00BE4C4E" w:rsidRPr="00B43B64" w:rsidRDefault="00BE4C4E" w:rsidP="00F512B6">
      <w:pPr>
        <w:pStyle w:val="Titre3"/>
        <w:rPr>
          <w:sz w:val="20"/>
        </w:rPr>
      </w:pPr>
      <w:r w:rsidRPr="00B43B64">
        <w:rPr>
          <w:sz w:val="20"/>
        </w:rPr>
        <w:t>POSTES D’INCENDIE, EXTINCTEURS</w:t>
      </w:r>
    </w:p>
    <w:p w14:paraId="6F4F7975" w14:textId="77777777" w:rsidR="00DA011C" w:rsidRPr="00B43B64" w:rsidRDefault="00692EC7" w:rsidP="0082456F">
      <w:pPr>
        <w:spacing w:after="0"/>
        <w:rPr>
          <w:rFonts w:cs="Arial"/>
          <w:szCs w:val="24"/>
        </w:rPr>
      </w:pPr>
      <w:r w:rsidRPr="00B43B64">
        <w:rPr>
          <w:rFonts w:cs="Arial"/>
          <w:szCs w:val="24"/>
        </w:rPr>
        <w:t>Pose d’extincteurs selon nécessité règlementaire.</w:t>
      </w:r>
    </w:p>
    <w:p w14:paraId="56F36BA6" w14:textId="77777777" w:rsidR="00003DC7" w:rsidRPr="00B43B64" w:rsidRDefault="00BE4C4E" w:rsidP="00F512B6">
      <w:pPr>
        <w:pStyle w:val="Titre3"/>
        <w:rPr>
          <w:sz w:val="20"/>
        </w:rPr>
      </w:pPr>
      <w:r w:rsidRPr="00B43B64">
        <w:rPr>
          <w:sz w:val="20"/>
        </w:rPr>
        <w:t>EGOUTS</w:t>
      </w:r>
    </w:p>
    <w:p w14:paraId="537599BE" w14:textId="77777777" w:rsidR="00BE4C4E" w:rsidRPr="00B43B64" w:rsidRDefault="00BE4C4E" w:rsidP="0082456F">
      <w:pPr>
        <w:spacing w:after="0"/>
        <w:rPr>
          <w:rFonts w:cs="Arial"/>
          <w:szCs w:val="24"/>
        </w:rPr>
      </w:pPr>
      <w:r w:rsidRPr="00B43B64">
        <w:rPr>
          <w:rFonts w:cs="Arial"/>
          <w:szCs w:val="24"/>
        </w:rPr>
        <w:t>Voir article 1.7.4.</w:t>
      </w:r>
    </w:p>
    <w:p w14:paraId="6197F114" w14:textId="77777777" w:rsidR="00BE4C4E" w:rsidRPr="00B43B64" w:rsidRDefault="00BE4C4E" w:rsidP="00F512B6">
      <w:pPr>
        <w:pStyle w:val="Titre3"/>
        <w:rPr>
          <w:sz w:val="20"/>
        </w:rPr>
      </w:pPr>
      <w:r w:rsidRPr="00B43B64">
        <w:rPr>
          <w:sz w:val="20"/>
        </w:rPr>
        <w:t>EPURATION DES EAUX</w:t>
      </w:r>
      <w:r w:rsidR="002B2ED2" w:rsidRPr="00B43B64">
        <w:rPr>
          <w:sz w:val="20"/>
        </w:rPr>
        <w:t xml:space="preserve"> </w:t>
      </w:r>
    </w:p>
    <w:p w14:paraId="1D086B0D" w14:textId="77777777" w:rsidR="00173C2F" w:rsidRPr="00B43B64" w:rsidRDefault="00173C2F" w:rsidP="00173C2F">
      <w:pPr>
        <w:rPr>
          <w:szCs w:val="24"/>
        </w:rPr>
      </w:pPr>
      <w:r w:rsidRPr="00B43B64">
        <w:rPr>
          <w:szCs w:val="24"/>
        </w:rPr>
        <w:t>Sans objet.</w:t>
      </w:r>
    </w:p>
    <w:p w14:paraId="66FFA2F1" w14:textId="77777777" w:rsidR="00BE4C4E" w:rsidRPr="00B43B64" w:rsidRDefault="00BE4C4E" w:rsidP="00F512B6">
      <w:pPr>
        <w:pStyle w:val="Titre3"/>
        <w:rPr>
          <w:sz w:val="20"/>
        </w:rPr>
      </w:pPr>
      <w:r w:rsidRPr="00B43B64">
        <w:rPr>
          <w:sz w:val="20"/>
        </w:rPr>
        <w:t>TELECOMMUNICATIONS</w:t>
      </w:r>
    </w:p>
    <w:p w14:paraId="781AF3DB" w14:textId="77777777" w:rsidR="00BE4C4E" w:rsidRPr="00B43B64" w:rsidRDefault="00AB3A64" w:rsidP="0082456F">
      <w:pPr>
        <w:spacing w:after="0"/>
        <w:rPr>
          <w:rFonts w:cs="Arial"/>
          <w:szCs w:val="24"/>
        </w:rPr>
      </w:pPr>
      <w:r w:rsidRPr="00B43B64">
        <w:rPr>
          <w:rFonts w:cs="Arial"/>
          <w:szCs w:val="24"/>
        </w:rPr>
        <w:t>Voir article 2.9.6</w:t>
      </w:r>
      <w:r w:rsidR="00BE4C4E" w:rsidRPr="00B43B64">
        <w:rPr>
          <w:rFonts w:cs="Arial"/>
          <w:szCs w:val="24"/>
        </w:rPr>
        <w:t>.</w:t>
      </w:r>
    </w:p>
    <w:p w14:paraId="3D09FF83" w14:textId="77777777" w:rsidR="00AB3A64" w:rsidRPr="00B43B64" w:rsidRDefault="00AB3A64" w:rsidP="00F512B6">
      <w:pPr>
        <w:pStyle w:val="Titre3"/>
        <w:rPr>
          <w:sz w:val="20"/>
        </w:rPr>
      </w:pPr>
      <w:r w:rsidRPr="00B43B64">
        <w:rPr>
          <w:sz w:val="20"/>
        </w:rPr>
        <w:t>DRAINAGE DU TERRAIN</w:t>
      </w:r>
    </w:p>
    <w:p w14:paraId="439C0E3F" w14:textId="77777777" w:rsidR="002B2ED2" w:rsidRPr="00B43B64" w:rsidRDefault="002B2ED2" w:rsidP="002B2ED2">
      <w:pPr>
        <w:rPr>
          <w:szCs w:val="24"/>
        </w:rPr>
      </w:pPr>
      <w:r w:rsidRPr="00B43B64">
        <w:rPr>
          <w:szCs w:val="24"/>
        </w:rPr>
        <w:t>Selon préconisation de l’étude de sols.</w:t>
      </w:r>
    </w:p>
    <w:p w14:paraId="54DB4F91" w14:textId="77777777" w:rsidR="00BE4C4E" w:rsidRPr="00B43B64" w:rsidRDefault="00BE4C4E" w:rsidP="00F512B6">
      <w:pPr>
        <w:pStyle w:val="Titre3"/>
        <w:rPr>
          <w:sz w:val="20"/>
        </w:rPr>
      </w:pPr>
      <w:r w:rsidRPr="00B43B64">
        <w:rPr>
          <w:sz w:val="20"/>
        </w:rPr>
        <w:t xml:space="preserve">EVACUATION DES EAUX DE PLUIE </w:t>
      </w:r>
      <w:r w:rsidR="00AB3A64" w:rsidRPr="00B43B64">
        <w:rPr>
          <w:sz w:val="20"/>
        </w:rPr>
        <w:t>ET RUISSELLEMENT SUR LE TERRAIN</w:t>
      </w:r>
      <w:r w:rsidRPr="00B43B64">
        <w:rPr>
          <w:sz w:val="20"/>
        </w:rPr>
        <w:t>, ESPACES VERTS,</w:t>
      </w:r>
      <w:r w:rsidR="00F44588" w:rsidRPr="00B43B64">
        <w:rPr>
          <w:sz w:val="20"/>
        </w:rPr>
        <w:t xml:space="preserve"> </w:t>
      </w:r>
      <w:r w:rsidRPr="00B43B64">
        <w:rPr>
          <w:sz w:val="20"/>
        </w:rPr>
        <w:t>CHEMINS, AIRES, COURS ET JEUX</w:t>
      </w:r>
    </w:p>
    <w:p w14:paraId="7C884EDB" w14:textId="77777777" w:rsidR="002B2ED2" w:rsidRDefault="002B2ED2" w:rsidP="002B2ED2">
      <w:pPr>
        <w:rPr>
          <w:szCs w:val="24"/>
        </w:rPr>
      </w:pPr>
      <w:r w:rsidRPr="00B43B64">
        <w:rPr>
          <w:szCs w:val="24"/>
        </w:rPr>
        <w:t>Selon préconisation des bureaux d’études.</w:t>
      </w:r>
    </w:p>
    <w:p w14:paraId="0B520B30" w14:textId="77777777" w:rsidR="003975E2" w:rsidRPr="003975E2" w:rsidRDefault="003975E2" w:rsidP="003975E2">
      <w:pPr>
        <w:rPr>
          <w:szCs w:val="24"/>
        </w:rPr>
      </w:pPr>
    </w:p>
    <w:p w14:paraId="0F05029B" w14:textId="77777777" w:rsidR="003975E2" w:rsidRPr="003975E2" w:rsidRDefault="003975E2" w:rsidP="003975E2">
      <w:pPr>
        <w:rPr>
          <w:szCs w:val="24"/>
        </w:rPr>
      </w:pPr>
    </w:p>
    <w:p w14:paraId="4A1BE12E" w14:textId="77777777" w:rsidR="003975E2" w:rsidRPr="003975E2" w:rsidRDefault="003975E2" w:rsidP="003975E2">
      <w:pPr>
        <w:rPr>
          <w:szCs w:val="24"/>
        </w:rPr>
      </w:pPr>
    </w:p>
    <w:p w14:paraId="0351C419" w14:textId="77777777" w:rsidR="003975E2" w:rsidRPr="003975E2" w:rsidRDefault="003975E2" w:rsidP="003975E2">
      <w:pPr>
        <w:rPr>
          <w:szCs w:val="24"/>
        </w:rPr>
      </w:pPr>
    </w:p>
    <w:p w14:paraId="14DD79EA" w14:textId="77777777" w:rsidR="003975E2" w:rsidRPr="003975E2" w:rsidRDefault="003975E2" w:rsidP="003975E2">
      <w:pPr>
        <w:rPr>
          <w:szCs w:val="24"/>
        </w:rPr>
      </w:pPr>
    </w:p>
    <w:p w14:paraId="3C99E96E" w14:textId="77777777" w:rsidR="003975E2" w:rsidRPr="003975E2" w:rsidRDefault="003975E2" w:rsidP="003975E2">
      <w:pPr>
        <w:rPr>
          <w:szCs w:val="24"/>
        </w:rPr>
      </w:pPr>
    </w:p>
    <w:p w14:paraId="58B68587" w14:textId="77777777" w:rsidR="003975E2" w:rsidRPr="003975E2" w:rsidRDefault="003975E2" w:rsidP="003975E2">
      <w:pPr>
        <w:rPr>
          <w:szCs w:val="24"/>
        </w:rPr>
      </w:pPr>
    </w:p>
    <w:p w14:paraId="03C6C877" w14:textId="77777777" w:rsidR="003975E2" w:rsidRPr="003975E2" w:rsidRDefault="003975E2" w:rsidP="003975E2">
      <w:pPr>
        <w:rPr>
          <w:szCs w:val="24"/>
        </w:rPr>
      </w:pPr>
    </w:p>
    <w:p w14:paraId="6CFF6EE0" w14:textId="77777777" w:rsidR="003975E2" w:rsidRPr="003975E2" w:rsidRDefault="003975E2" w:rsidP="003975E2">
      <w:pPr>
        <w:rPr>
          <w:szCs w:val="24"/>
        </w:rPr>
      </w:pPr>
    </w:p>
    <w:p w14:paraId="1A88C1DE" w14:textId="77777777" w:rsidR="003975E2" w:rsidRPr="003975E2" w:rsidRDefault="003975E2" w:rsidP="003975E2">
      <w:pPr>
        <w:rPr>
          <w:szCs w:val="24"/>
        </w:rPr>
      </w:pPr>
    </w:p>
    <w:p w14:paraId="1948D49A" w14:textId="77777777" w:rsidR="003975E2" w:rsidRPr="003975E2" w:rsidRDefault="003975E2" w:rsidP="003975E2">
      <w:pPr>
        <w:rPr>
          <w:szCs w:val="24"/>
        </w:rPr>
      </w:pPr>
    </w:p>
    <w:p w14:paraId="10F42470" w14:textId="77777777" w:rsidR="003975E2" w:rsidRPr="003975E2" w:rsidRDefault="003975E2" w:rsidP="003975E2">
      <w:pPr>
        <w:rPr>
          <w:szCs w:val="24"/>
        </w:rPr>
      </w:pPr>
    </w:p>
    <w:p w14:paraId="3E029D9D" w14:textId="77777777" w:rsidR="003975E2" w:rsidRPr="003975E2" w:rsidRDefault="003975E2" w:rsidP="003975E2">
      <w:pPr>
        <w:rPr>
          <w:szCs w:val="24"/>
        </w:rPr>
      </w:pPr>
    </w:p>
    <w:p w14:paraId="1DB87DBB" w14:textId="77777777" w:rsidR="003975E2" w:rsidRPr="003975E2" w:rsidRDefault="003975E2" w:rsidP="003975E2">
      <w:pPr>
        <w:rPr>
          <w:szCs w:val="24"/>
        </w:rPr>
      </w:pPr>
    </w:p>
    <w:p w14:paraId="5307D63A" w14:textId="77777777" w:rsidR="003975E2" w:rsidRPr="003975E2" w:rsidRDefault="003975E2" w:rsidP="003975E2">
      <w:pPr>
        <w:rPr>
          <w:szCs w:val="24"/>
        </w:rPr>
      </w:pPr>
    </w:p>
    <w:p w14:paraId="22C5AC6A" w14:textId="49437655" w:rsidR="003975E2" w:rsidRPr="003975E2" w:rsidRDefault="003975E2" w:rsidP="003975E2">
      <w:pPr>
        <w:tabs>
          <w:tab w:val="left" w:pos="1459"/>
        </w:tabs>
        <w:rPr>
          <w:szCs w:val="24"/>
        </w:rPr>
      </w:pPr>
    </w:p>
    <w:sectPr w:rsidR="003975E2" w:rsidRPr="003975E2" w:rsidSect="001A1BD0">
      <w:headerReference w:type="default" r:id="rId13"/>
      <w:footerReference w:type="default" r:id="rId14"/>
      <w:type w:val="continuous"/>
      <w:pgSz w:w="11907" w:h="16839" w:code="9"/>
      <w:pgMar w:top="720" w:right="720" w:bottom="720" w:left="720" w:header="567" w:footer="39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09F34" w14:textId="77777777" w:rsidR="00605658" w:rsidRDefault="00605658">
      <w:r>
        <w:separator/>
      </w:r>
    </w:p>
    <w:p w14:paraId="168886E7" w14:textId="77777777" w:rsidR="00605658" w:rsidRDefault="00605658"/>
  </w:endnote>
  <w:endnote w:type="continuationSeparator" w:id="0">
    <w:p w14:paraId="79770015" w14:textId="77777777" w:rsidR="00605658" w:rsidRDefault="00605658">
      <w:r>
        <w:continuationSeparator/>
      </w:r>
    </w:p>
    <w:p w14:paraId="654B187E" w14:textId="77777777" w:rsidR="00605658" w:rsidRDefault="00605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Nexity">
    <w:altName w:val="Calibri"/>
    <w:charset w:val="00"/>
    <w:family w:val="auto"/>
    <w:pitch w:val="variable"/>
    <w:sig w:usb0="A00000AF" w:usb1="5000A06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insideH w:val="single" w:sz="4" w:space="0" w:color="auto"/>
      </w:tblBorders>
      <w:tblLayout w:type="fixed"/>
      <w:tblLook w:val="0000" w:firstRow="0" w:lastRow="0" w:firstColumn="0" w:lastColumn="0" w:noHBand="0" w:noVBand="0"/>
    </w:tblPr>
    <w:tblGrid>
      <w:gridCol w:w="4158"/>
      <w:gridCol w:w="1530"/>
      <w:gridCol w:w="4343"/>
    </w:tblGrid>
    <w:tr w:rsidR="00D52E35" w:rsidRPr="00846004" w14:paraId="4BD7342D" w14:textId="77777777" w:rsidTr="00D10747">
      <w:trPr>
        <w:trHeight w:val="282"/>
      </w:trPr>
      <w:tc>
        <w:tcPr>
          <w:tcW w:w="4158" w:type="dxa"/>
          <w:tcBorders>
            <w:top w:val="nil"/>
            <w:bottom w:val="nil"/>
          </w:tcBorders>
          <w:shd w:val="clear" w:color="auto" w:fill="auto"/>
          <w:vAlign w:val="center"/>
        </w:tcPr>
        <w:p w14:paraId="6B297A24" w14:textId="0385C39A" w:rsidR="00D52E35" w:rsidRPr="00846004" w:rsidRDefault="008E34F3" w:rsidP="00995051">
          <w:pPr>
            <w:pStyle w:val="Pieddepage"/>
            <w:spacing w:after="0"/>
            <w:rPr>
              <w:rFonts w:cs="Arial"/>
              <w:color w:val="4B5055"/>
              <w:sz w:val="16"/>
              <w:szCs w:val="16"/>
            </w:rPr>
          </w:pPr>
          <w:r>
            <w:rPr>
              <w:color w:val="4B5055"/>
              <w:sz w:val="16"/>
              <w:szCs w:val="16"/>
            </w:rPr>
            <w:t>PAIMPOL</w:t>
          </w:r>
          <w:r w:rsidR="001429FF">
            <w:rPr>
              <w:color w:val="4B5055"/>
              <w:sz w:val="16"/>
              <w:szCs w:val="16"/>
            </w:rPr>
            <w:t xml:space="preserve"> –</w:t>
          </w:r>
          <w:r>
            <w:rPr>
              <w:color w:val="4B5055"/>
              <w:sz w:val="16"/>
              <w:szCs w:val="16"/>
            </w:rPr>
            <w:t xml:space="preserve">KERRAOUL </w:t>
          </w:r>
          <w:r w:rsidR="001429FF">
            <w:rPr>
              <w:color w:val="4B5055"/>
              <w:sz w:val="16"/>
              <w:szCs w:val="16"/>
            </w:rPr>
            <w:t xml:space="preserve">du </w:t>
          </w:r>
          <w:sdt>
            <w:sdtPr>
              <w:rPr>
                <w:color w:val="4B5055"/>
                <w:sz w:val="16"/>
                <w:szCs w:val="16"/>
              </w:rPr>
              <w:alias w:val="Date de publication"/>
              <w:tag w:val=""/>
              <w:id w:val="1433468427"/>
              <w:placeholder>
                <w:docPart w:val="B9162F9FF4BD4277BFA573882D7D9036"/>
              </w:placeholder>
              <w:dataBinding w:prefixMappings="xmlns:ns0='http://schemas.microsoft.com/office/2006/coverPageProps' " w:xpath="/ns0:CoverPageProperties[1]/ns0:PublishDate[1]" w:storeItemID="{55AF091B-3C7A-41E3-B477-F2FDAA23CFDA}"/>
              <w:date w:fullDate="2024-12-04T00:00:00Z">
                <w:dateFormat w:val="dd/MM/yyyy"/>
                <w:lid w:val="fr-FR"/>
                <w:storeMappedDataAs w:val="dateTime"/>
                <w:calendar w:val="gregorian"/>
              </w:date>
            </w:sdtPr>
            <w:sdtEndPr/>
            <w:sdtContent>
              <w:r w:rsidR="003975E2">
                <w:rPr>
                  <w:color w:val="4B5055"/>
                  <w:sz w:val="16"/>
                  <w:szCs w:val="16"/>
                </w:rPr>
                <w:t>0</w:t>
              </w:r>
              <w:r w:rsidR="007E77B0">
                <w:rPr>
                  <w:color w:val="4B5055"/>
                  <w:sz w:val="16"/>
                  <w:szCs w:val="16"/>
                </w:rPr>
                <w:t>4</w:t>
              </w:r>
              <w:r w:rsidR="003975E2">
                <w:rPr>
                  <w:color w:val="4B5055"/>
                  <w:sz w:val="16"/>
                  <w:szCs w:val="16"/>
                </w:rPr>
                <w:t>/1</w:t>
              </w:r>
              <w:r w:rsidR="007E77B0">
                <w:rPr>
                  <w:color w:val="4B5055"/>
                  <w:sz w:val="16"/>
                  <w:szCs w:val="16"/>
                </w:rPr>
                <w:t>2</w:t>
              </w:r>
              <w:r w:rsidR="003975E2">
                <w:rPr>
                  <w:color w:val="4B5055"/>
                  <w:sz w:val="16"/>
                  <w:szCs w:val="16"/>
                </w:rPr>
                <w:t>/2024</w:t>
              </w:r>
            </w:sdtContent>
          </w:sdt>
          <w:r w:rsidR="001429FF">
            <w:rPr>
              <w:color w:val="4B5055"/>
              <w:sz w:val="16"/>
              <w:szCs w:val="16"/>
            </w:rPr>
            <w:t xml:space="preserve"> -</w:t>
          </w:r>
        </w:p>
      </w:tc>
      <w:tc>
        <w:tcPr>
          <w:tcW w:w="1530" w:type="dxa"/>
          <w:tcBorders>
            <w:top w:val="nil"/>
            <w:bottom w:val="nil"/>
          </w:tcBorders>
          <w:shd w:val="clear" w:color="auto" w:fill="auto"/>
          <w:vAlign w:val="center"/>
        </w:tcPr>
        <w:p w14:paraId="313FA9A5" w14:textId="77777777" w:rsidR="00D52E35" w:rsidRPr="00846004" w:rsidRDefault="00D52E35" w:rsidP="00DC056F">
          <w:pPr>
            <w:pStyle w:val="Pieddepage"/>
            <w:spacing w:after="0"/>
            <w:jc w:val="center"/>
            <w:rPr>
              <w:rFonts w:cs="Arial"/>
              <w:color w:val="4B5055"/>
              <w:sz w:val="16"/>
              <w:szCs w:val="16"/>
            </w:rPr>
          </w:pPr>
        </w:p>
      </w:tc>
      <w:tc>
        <w:tcPr>
          <w:tcW w:w="4343" w:type="dxa"/>
          <w:tcBorders>
            <w:top w:val="nil"/>
            <w:bottom w:val="nil"/>
          </w:tcBorders>
          <w:shd w:val="clear" w:color="auto" w:fill="auto"/>
          <w:vAlign w:val="center"/>
        </w:tcPr>
        <w:p w14:paraId="725BEE70" w14:textId="42EA47BF" w:rsidR="00D52E35" w:rsidRPr="00846004" w:rsidRDefault="00D52E35" w:rsidP="00995051">
          <w:pPr>
            <w:pStyle w:val="Pieddepage"/>
            <w:tabs>
              <w:tab w:val="right" w:pos="3654"/>
            </w:tabs>
            <w:spacing w:after="0"/>
            <w:jc w:val="right"/>
            <w:rPr>
              <w:rFonts w:cs="Arial"/>
              <w:color w:val="4B5055"/>
              <w:sz w:val="16"/>
              <w:szCs w:val="16"/>
            </w:rPr>
          </w:pPr>
          <w:r>
            <w:rPr>
              <w:rFonts w:cs="Arial"/>
              <w:color w:val="4B5055"/>
              <w:sz w:val="16"/>
              <w:szCs w:val="16"/>
            </w:rPr>
            <w:t xml:space="preserve">Imprimé le </w:t>
          </w:r>
          <w:r>
            <w:rPr>
              <w:rFonts w:cs="Arial"/>
              <w:color w:val="4B5055"/>
              <w:sz w:val="16"/>
              <w:szCs w:val="16"/>
            </w:rPr>
            <w:fldChar w:fldCharType="begin"/>
          </w:r>
          <w:r>
            <w:rPr>
              <w:rFonts w:cs="Arial"/>
              <w:color w:val="4B5055"/>
              <w:sz w:val="16"/>
              <w:szCs w:val="16"/>
            </w:rPr>
            <w:instrText xml:space="preserve"> DATE  \@ "d MMMM yyyy"  \* MERGEFORMAT </w:instrText>
          </w:r>
          <w:r>
            <w:rPr>
              <w:rFonts w:cs="Arial"/>
              <w:color w:val="4B5055"/>
              <w:sz w:val="16"/>
              <w:szCs w:val="16"/>
            </w:rPr>
            <w:fldChar w:fldCharType="separate"/>
          </w:r>
          <w:r w:rsidR="004B47AF">
            <w:rPr>
              <w:rFonts w:cs="Arial"/>
              <w:noProof/>
              <w:color w:val="4B5055"/>
              <w:sz w:val="16"/>
              <w:szCs w:val="16"/>
            </w:rPr>
            <w:t>24 mars 2025</w:t>
          </w:r>
          <w:r>
            <w:rPr>
              <w:rFonts w:cs="Arial"/>
              <w:color w:val="4B5055"/>
              <w:sz w:val="16"/>
              <w:szCs w:val="16"/>
            </w:rPr>
            <w:fldChar w:fldCharType="end"/>
          </w:r>
        </w:p>
      </w:tc>
    </w:tr>
  </w:tbl>
  <w:p w14:paraId="19F974FF" w14:textId="77777777" w:rsidR="00D52E35" w:rsidRPr="00973EEA" w:rsidRDefault="00D52E35">
    <w:pPr>
      <w:pStyle w:val="Pieddepage"/>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1" w:type="dxa"/>
      <w:tblBorders>
        <w:top w:val="single" w:sz="4" w:space="0" w:color="auto"/>
        <w:insideH w:val="single" w:sz="4" w:space="0" w:color="auto"/>
      </w:tblBorders>
      <w:tblLayout w:type="fixed"/>
      <w:tblLook w:val="0000" w:firstRow="0" w:lastRow="0" w:firstColumn="0" w:lastColumn="0" w:noHBand="0" w:noVBand="0"/>
    </w:tblPr>
    <w:tblGrid>
      <w:gridCol w:w="4077"/>
      <w:gridCol w:w="1611"/>
      <w:gridCol w:w="4343"/>
    </w:tblGrid>
    <w:tr w:rsidR="00D52E35" w:rsidRPr="002E109D" w14:paraId="2E1769F0" w14:textId="77777777" w:rsidTr="004856A7">
      <w:tc>
        <w:tcPr>
          <w:tcW w:w="4077" w:type="dxa"/>
          <w:tcBorders>
            <w:top w:val="nil"/>
            <w:bottom w:val="nil"/>
          </w:tcBorders>
          <w:vAlign w:val="center"/>
        </w:tcPr>
        <w:p w14:paraId="1AD954BA" w14:textId="4689ED76" w:rsidR="00D52E35" w:rsidRPr="002E109D" w:rsidRDefault="008E34F3" w:rsidP="004856A7">
          <w:pPr>
            <w:pStyle w:val="Pieddepage"/>
            <w:spacing w:after="0"/>
            <w:rPr>
              <w:color w:val="4B5055"/>
              <w:sz w:val="16"/>
              <w:szCs w:val="16"/>
            </w:rPr>
          </w:pPr>
          <w:r>
            <w:rPr>
              <w:color w:val="4B5055"/>
              <w:sz w:val="16"/>
              <w:szCs w:val="16"/>
            </w:rPr>
            <w:t xml:space="preserve">PAIMPOL –KERRAOUL du </w:t>
          </w:r>
          <w:sdt>
            <w:sdtPr>
              <w:rPr>
                <w:color w:val="4B5055"/>
                <w:sz w:val="16"/>
                <w:szCs w:val="16"/>
              </w:rPr>
              <w:alias w:val="Date de publication"/>
              <w:tag w:val=""/>
              <w:id w:val="-810323424"/>
              <w:placeholder>
                <w:docPart w:val="BA32F6978DD849D08F0B889BDFD1FBD5"/>
              </w:placeholder>
              <w:dataBinding w:prefixMappings="xmlns:ns0='http://schemas.microsoft.com/office/2006/coverPageProps' " w:xpath="/ns0:CoverPageProperties[1]/ns0:PublishDate[1]" w:storeItemID="{55AF091B-3C7A-41E3-B477-F2FDAA23CFDA}"/>
              <w:date w:fullDate="2024-12-04T00:00:00Z">
                <w:dateFormat w:val="dd/MM/yyyy"/>
                <w:lid w:val="fr-FR"/>
                <w:storeMappedDataAs w:val="dateTime"/>
                <w:calendar w:val="gregorian"/>
              </w:date>
            </w:sdtPr>
            <w:sdtEndPr/>
            <w:sdtContent>
              <w:r w:rsidR="007E77B0">
                <w:rPr>
                  <w:color w:val="4B5055"/>
                  <w:sz w:val="16"/>
                  <w:szCs w:val="16"/>
                </w:rPr>
                <w:t>04/12/2024</w:t>
              </w:r>
            </w:sdtContent>
          </w:sdt>
        </w:p>
      </w:tc>
      <w:tc>
        <w:tcPr>
          <w:tcW w:w="1611" w:type="dxa"/>
          <w:tcBorders>
            <w:top w:val="nil"/>
            <w:bottom w:val="nil"/>
          </w:tcBorders>
          <w:vAlign w:val="center"/>
        </w:tcPr>
        <w:p w14:paraId="1E943206" w14:textId="77777777" w:rsidR="00D52E35" w:rsidRPr="002E109D" w:rsidRDefault="00D52E35" w:rsidP="00B127DC">
          <w:pPr>
            <w:pStyle w:val="Pieddepage"/>
            <w:spacing w:after="0"/>
            <w:jc w:val="center"/>
            <w:rPr>
              <w:color w:val="4B5055"/>
              <w:sz w:val="16"/>
              <w:szCs w:val="16"/>
            </w:rPr>
          </w:pPr>
        </w:p>
      </w:tc>
      <w:tc>
        <w:tcPr>
          <w:tcW w:w="4343" w:type="dxa"/>
          <w:tcBorders>
            <w:top w:val="nil"/>
            <w:bottom w:val="nil"/>
          </w:tcBorders>
          <w:vAlign w:val="center"/>
        </w:tcPr>
        <w:p w14:paraId="364FCA7A" w14:textId="77777777" w:rsidR="00D52E35" w:rsidRPr="002E109D" w:rsidRDefault="00D52E35" w:rsidP="009D1076">
          <w:pPr>
            <w:spacing w:after="0"/>
            <w:jc w:val="right"/>
            <w:rPr>
              <w:sz w:val="16"/>
              <w:szCs w:val="16"/>
            </w:rPr>
          </w:pPr>
          <w:r w:rsidRPr="002E109D">
            <w:rPr>
              <w:color w:val="4B5055"/>
              <w:sz w:val="16"/>
              <w:szCs w:val="16"/>
            </w:rPr>
            <w:t xml:space="preserve">Page  </w:t>
          </w:r>
          <w:r w:rsidRPr="002E109D">
            <w:rPr>
              <w:b/>
              <w:color w:val="4B5055"/>
              <w:sz w:val="16"/>
              <w:szCs w:val="16"/>
            </w:rPr>
            <w:fldChar w:fldCharType="begin"/>
          </w:r>
          <w:r w:rsidRPr="002E109D">
            <w:rPr>
              <w:b/>
              <w:color w:val="4B5055"/>
              <w:sz w:val="16"/>
              <w:szCs w:val="16"/>
            </w:rPr>
            <w:instrText xml:space="preserve"> PAGE  \* MERGEFORMAT </w:instrText>
          </w:r>
          <w:r w:rsidRPr="002E109D">
            <w:rPr>
              <w:b/>
              <w:color w:val="4B5055"/>
              <w:sz w:val="16"/>
              <w:szCs w:val="16"/>
            </w:rPr>
            <w:fldChar w:fldCharType="separate"/>
          </w:r>
          <w:r>
            <w:rPr>
              <w:b/>
              <w:noProof/>
              <w:color w:val="4B5055"/>
              <w:sz w:val="16"/>
              <w:szCs w:val="16"/>
            </w:rPr>
            <w:t>2</w:t>
          </w:r>
          <w:r w:rsidRPr="002E109D">
            <w:rPr>
              <w:b/>
              <w:color w:val="4B5055"/>
              <w:sz w:val="16"/>
              <w:szCs w:val="16"/>
            </w:rPr>
            <w:fldChar w:fldCharType="end"/>
          </w:r>
          <w:r w:rsidRPr="002E109D">
            <w:rPr>
              <w:color w:val="4B5055"/>
              <w:sz w:val="16"/>
              <w:szCs w:val="16"/>
            </w:rPr>
            <w:t xml:space="preserve"> de </w:t>
          </w:r>
          <w:r w:rsidRPr="002E109D">
            <w:rPr>
              <w:color w:val="4B5055"/>
              <w:sz w:val="16"/>
              <w:szCs w:val="16"/>
            </w:rPr>
            <w:fldChar w:fldCharType="begin"/>
          </w:r>
          <w:r w:rsidRPr="002E109D">
            <w:rPr>
              <w:color w:val="4B5055"/>
              <w:sz w:val="16"/>
              <w:szCs w:val="16"/>
            </w:rPr>
            <w:instrText xml:space="preserve"> NUMPAGES \* ARABIC \* MERGEFORMAT </w:instrText>
          </w:r>
          <w:r w:rsidRPr="002E109D">
            <w:rPr>
              <w:color w:val="4B5055"/>
              <w:sz w:val="16"/>
              <w:szCs w:val="16"/>
            </w:rPr>
            <w:fldChar w:fldCharType="separate"/>
          </w:r>
          <w:r>
            <w:rPr>
              <w:noProof/>
              <w:color w:val="4B5055"/>
              <w:sz w:val="16"/>
              <w:szCs w:val="16"/>
            </w:rPr>
            <w:t>18</w:t>
          </w:r>
          <w:r w:rsidRPr="002E109D">
            <w:rPr>
              <w:color w:val="4B5055"/>
              <w:sz w:val="16"/>
              <w:szCs w:val="16"/>
            </w:rPr>
            <w:fldChar w:fldCharType="end"/>
          </w:r>
        </w:p>
      </w:tc>
    </w:tr>
    <w:tr w:rsidR="00D52E35" w:rsidRPr="00D10747" w14:paraId="062FD056" w14:textId="77777777" w:rsidTr="00B127DC">
      <w:trPr>
        <w:trHeight w:val="227"/>
      </w:trPr>
      <w:tc>
        <w:tcPr>
          <w:tcW w:w="10031" w:type="dxa"/>
          <w:gridSpan w:val="3"/>
          <w:tcBorders>
            <w:top w:val="nil"/>
            <w:bottom w:val="nil"/>
          </w:tcBorders>
          <w:shd w:val="clear" w:color="auto" w:fill="C82832"/>
          <w:vAlign w:val="center"/>
        </w:tcPr>
        <w:p w14:paraId="5347D7D4" w14:textId="77777777" w:rsidR="00D52E35" w:rsidRPr="00B127DC" w:rsidRDefault="00D52E35" w:rsidP="009B2C2B">
          <w:pPr>
            <w:pStyle w:val="Pieddepage"/>
            <w:spacing w:after="0"/>
            <w:jc w:val="center"/>
            <w:rPr>
              <w:color w:val="4B5055"/>
            </w:rPr>
          </w:pPr>
        </w:p>
      </w:tc>
    </w:tr>
  </w:tbl>
  <w:p w14:paraId="7358316E" w14:textId="77777777" w:rsidR="00D52E35" w:rsidRPr="00B5676B" w:rsidRDefault="00D52E35" w:rsidP="00F512B6">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B4C8E" w14:textId="77777777" w:rsidR="00605658" w:rsidRDefault="00605658">
      <w:r>
        <w:separator/>
      </w:r>
    </w:p>
    <w:p w14:paraId="4EA4B52F" w14:textId="77777777" w:rsidR="00605658" w:rsidRDefault="00605658"/>
  </w:footnote>
  <w:footnote w:type="continuationSeparator" w:id="0">
    <w:p w14:paraId="4818407C" w14:textId="77777777" w:rsidR="00605658" w:rsidRDefault="00605658">
      <w:r>
        <w:continuationSeparator/>
      </w:r>
    </w:p>
    <w:p w14:paraId="656EA06C" w14:textId="77777777" w:rsidR="00605658" w:rsidRDefault="00605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CellMar>
        <w:left w:w="0" w:type="dxa"/>
        <w:right w:w="0" w:type="dxa"/>
      </w:tblCellMar>
      <w:tblLook w:val="0000" w:firstRow="0" w:lastRow="0" w:firstColumn="0" w:lastColumn="0" w:noHBand="0" w:noVBand="0"/>
    </w:tblPr>
    <w:tblGrid>
      <w:gridCol w:w="5812"/>
      <w:gridCol w:w="4111"/>
    </w:tblGrid>
    <w:tr w:rsidR="00D52E35" w:rsidRPr="006B04B9" w14:paraId="57A93E76" w14:textId="77777777" w:rsidTr="00502F4B">
      <w:trPr>
        <w:trHeight w:hRule="exact" w:val="429"/>
      </w:trPr>
      <w:tc>
        <w:tcPr>
          <w:tcW w:w="5812" w:type="dxa"/>
          <w:tcBorders>
            <w:bottom w:val="single" w:sz="6" w:space="0" w:color="C82832"/>
          </w:tcBorders>
          <w:vAlign w:val="center"/>
        </w:tcPr>
        <w:p w14:paraId="28CEC90F" w14:textId="77777777" w:rsidR="00D52E35" w:rsidRPr="00B2327C" w:rsidRDefault="00D52E35" w:rsidP="000C0563">
          <w:pPr>
            <w:spacing w:after="0"/>
            <w:rPr>
              <w:b/>
              <w:color w:val="C82832"/>
              <w:sz w:val="24"/>
              <w:szCs w:val="24"/>
            </w:rPr>
          </w:pPr>
          <w:r w:rsidRPr="00502F4B">
            <w:rPr>
              <w:b/>
              <w:color w:val="C82832"/>
              <w:szCs w:val="24"/>
            </w:rPr>
            <w:t xml:space="preserve">NOTICE DESCRIPTIVE </w:t>
          </w:r>
        </w:p>
      </w:tc>
      <w:tc>
        <w:tcPr>
          <w:tcW w:w="4111" w:type="dxa"/>
          <w:tcBorders>
            <w:bottom w:val="single" w:sz="6" w:space="0" w:color="C82832"/>
          </w:tcBorders>
          <w:vAlign w:val="center"/>
        </w:tcPr>
        <w:p w14:paraId="20041513" w14:textId="062F2840" w:rsidR="00D52E35" w:rsidRPr="006B04B9" w:rsidRDefault="00FF42ED" w:rsidP="003A7EF4">
          <w:pPr>
            <w:spacing w:after="0"/>
            <w:ind w:right="283"/>
            <w:jc w:val="right"/>
            <w:rPr>
              <w:b/>
              <w:color w:val="C82832"/>
              <w:szCs w:val="24"/>
            </w:rPr>
          </w:pPr>
          <w:r>
            <w:rPr>
              <w:b/>
              <w:color w:val="C82832"/>
              <w:szCs w:val="24"/>
            </w:rPr>
            <w:t>CO</w:t>
          </w:r>
          <w:r w:rsidR="001A1BD0">
            <w:rPr>
              <w:b/>
              <w:color w:val="C82832"/>
              <w:szCs w:val="24"/>
            </w:rPr>
            <w:t>O</w:t>
          </w:r>
          <w:r>
            <w:rPr>
              <w:b/>
              <w:color w:val="C82832"/>
              <w:szCs w:val="24"/>
            </w:rPr>
            <w:t>PALIS</w:t>
          </w:r>
        </w:p>
      </w:tc>
    </w:tr>
  </w:tbl>
  <w:p w14:paraId="12CE166D" w14:textId="77777777" w:rsidR="00D52E35" w:rsidRDefault="00D52E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109"/>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137"/>
    <w:lvl w:ilvl="0">
      <w:start w:val="1"/>
      <w:numFmt w:val="bullet"/>
      <w:lvlText w:val=""/>
      <w:lvlJc w:val="left"/>
      <w:pPr>
        <w:tabs>
          <w:tab w:val="num" w:pos="720"/>
        </w:tabs>
        <w:ind w:left="720" w:hanging="360"/>
      </w:pPr>
      <w:rPr>
        <w:rFonts w:ascii="Symbol" w:hAnsi="Symbol"/>
      </w:rPr>
    </w:lvl>
  </w:abstractNum>
  <w:abstractNum w:abstractNumId="4" w15:restartNumberingAfterBreak="0">
    <w:nsid w:val="2FE04FCF"/>
    <w:multiLevelType w:val="hybridMultilevel"/>
    <w:tmpl w:val="17B8533E"/>
    <w:lvl w:ilvl="0" w:tplc="40A2F8B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4A10CD"/>
    <w:multiLevelType w:val="hybridMultilevel"/>
    <w:tmpl w:val="F2DED2C0"/>
    <w:lvl w:ilvl="0" w:tplc="97285446">
      <w:start w:val="1"/>
      <w:numFmt w:val="bullet"/>
      <w:lvlText w:val=""/>
      <w:lvlJc w:val="left"/>
      <w:pPr>
        <w:ind w:left="72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206CAB"/>
    <w:multiLevelType w:val="hybridMultilevel"/>
    <w:tmpl w:val="73E0DB02"/>
    <w:lvl w:ilvl="0" w:tplc="40A2F8B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5B4653"/>
    <w:multiLevelType w:val="hybridMultilevel"/>
    <w:tmpl w:val="3C08676C"/>
    <w:lvl w:ilvl="0" w:tplc="A148C4AA">
      <w:numFmt w:val="bullet"/>
      <w:lvlText w:val="-"/>
      <w:lvlJc w:val="left"/>
      <w:pPr>
        <w:ind w:left="720" w:hanging="360"/>
      </w:pPr>
      <w:rPr>
        <w:rFonts w:ascii="Arial" w:eastAsia="Times New Roman" w:hAnsi="Arial" w:cs="Arial"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F50F00"/>
    <w:multiLevelType w:val="hybridMultilevel"/>
    <w:tmpl w:val="E59AF984"/>
    <w:lvl w:ilvl="0" w:tplc="EF8C95C0">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7E08FB"/>
    <w:multiLevelType w:val="hybridMultilevel"/>
    <w:tmpl w:val="4A04EFCC"/>
    <w:lvl w:ilvl="0" w:tplc="F51029D4">
      <w:start w:val="1"/>
      <w:numFmt w:val="bullet"/>
      <w:lvlText w:val=""/>
      <w:lvlJc w:val="left"/>
      <w:pPr>
        <w:ind w:left="720" w:hanging="360"/>
      </w:pPr>
      <w:rPr>
        <w:rFonts w:ascii="Symbol" w:hAnsi="Symbol"/>
      </w:rPr>
    </w:lvl>
    <w:lvl w:ilvl="1" w:tplc="11A8C774">
      <w:start w:val="1"/>
      <w:numFmt w:val="bullet"/>
      <w:lvlText w:val=""/>
      <w:lvlJc w:val="left"/>
      <w:pPr>
        <w:ind w:left="720" w:hanging="360"/>
      </w:pPr>
      <w:rPr>
        <w:rFonts w:ascii="Symbol" w:hAnsi="Symbol"/>
      </w:rPr>
    </w:lvl>
    <w:lvl w:ilvl="2" w:tplc="496E6A2C">
      <w:start w:val="1"/>
      <w:numFmt w:val="bullet"/>
      <w:lvlText w:val=""/>
      <w:lvlJc w:val="left"/>
      <w:pPr>
        <w:ind w:left="720" w:hanging="360"/>
      </w:pPr>
      <w:rPr>
        <w:rFonts w:ascii="Symbol" w:hAnsi="Symbol"/>
      </w:rPr>
    </w:lvl>
    <w:lvl w:ilvl="3" w:tplc="855A4356">
      <w:start w:val="1"/>
      <w:numFmt w:val="bullet"/>
      <w:lvlText w:val=""/>
      <w:lvlJc w:val="left"/>
      <w:pPr>
        <w:ind w:left="720" w:hanging="360"/>
      </w:pPr>
      <w:rPr>
        <w:rFonts w:ascii="Symbol" w:hAnsi="Symbol"/>
      </w:rPr>
    </w:lvl>
    <w:lvl w:ilvl="4" w:tplc="8AFEBE2C">
      <w:start w:val="1"/>
      <w:numFmt w:val="bullet"/>
      <w:lvlText w:val=""/>
      <w:lvlJc w:val="left"/>
      <w:pPr>
        <w:ind w:left="720" w:hanging="360"/>
      </w:pPr>
      <w:rPr>
        <w:rFonts w:ascii="Symbol" w:hAnsi="Symbol"/>
      </w:rPr>
    </w:lvl>
    <w:lvl w:ilvl="5" w:tplc="259E6974">
      <w:start w:val="1"/>
      <w:numFmt w:val="bullet"/>
      <w:lvlText w:val=""/>
      <w:lvlJc w:val="left"/>
      <w:pPr>
        <w:ind w:left="720" w:hanging="360"/>
      </w:pPr>
      <w:rPr>
        <w:rFonts w:ascii="Symbol" w:hAnsi="Symbol"/>
      </w:rPr>
    </w:lvl>
    <w:lvl w:ilvl="6" w:tplc="15CC9942">
      <w:start w:val="1"/>
      <w:numFmt w:val="bullet"/>
      <w:lvlText w:val=""/>
      <w:lvlJc w:val="left"/>
      <w:pPr>
        <w:ind w:left="720" w:hanging="360"/>
      </w:pPr>
      <w:rPr>
        <w:rFonts w:ascii="Symbol" w:hAnsi="Symbol"/>
      </w:rPr>
    </w:lvl>
    <w:lvl w:ilvl="7" w:tplc="DF069544">
      <w:start w:val="1"/>
      <w:numFmt w:val="bullet"/>
      <w:lvlText w:val=""/>
      <w:lvlJc w:val="left"/>
      <w:pPr>
        <w:ind w:left="720" w:hanging="360"/>
      </w:pPr>
      <w:rPr>
        <w:rFonts w:ascii="Symbol" w:hAnsi="Symbol"/>
      </w:rPr>
    </w:lvl>
    <w:lvl w:ilvl="8" w:tplc="FCD2B708">
      <w:start w:val="1"/>
      <w:numFmt w:val="bullet"/>
      <w:lvlText w:val=""/>
      <w:lvlJc w:val="left"/>
      <w:pPr>
        <w:ind w:left="720" w:hanging="360"/>
      </w:pPr>
      <w:rPr>
        <w:rFonts w:ascii="Symbol" w:hAnsi="Symbol"/>
      </w:rPr>
    </w:lvl>
  </w:abstractNum>
  <w:abstractNum w:abstractNumId="10" w15:restartNumberingAfterBreak="0">
    <w:nsid w:val="43664FC2"/>
    <w:multiLevelType w:val="hybridMultilevel"/>
    <w:tmpl w:val="373091F4"/>
    <w:lvl w:ilvl="0" w:tplc="40A2F8BC">
      <w:start w:val="1"/>
      <w:numFmt w:val="bullet"/>
      <w:lvlText w:val=""/>
      <w:lvlJc w:val="left"/>
      <w:pPr>
        <w:ind w:left="1080" w:hanging="360"/>
      </w:pPr>
      <w:rPr>
        <w:rFonts w:ascii="Wingdings" w:hAnsi="Wingdings" w:hint="default"/>
        <w:color w:val="C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5A939B3"/>
    <w:multiLevelType w:val="multilevel"/>
    <w:tmpl w:val="5F12B41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b/>
        <w:i/>
        <w:sz w:val="24"/>
        <w:szCs w:val="24"/>
      </w:rPr>
    </w:lvl>
    <w:lvl w:ilvl="2">
      <w:start w:val="1"/>
      <w:numFmt w:val="decimal"/>
      <w:pStyle w:val="Titre3"/>
      <w:lvlText w:val="%1.%2.%3"/>
      <w:lvlJc w:val="left"/>
      <w:pPr>
        <w:tabs>
          <w:tab w:val="num" w:pos="1430"/>
        </w:tabs>
        <w:ind w:left="1430" w:hanging="720"/>
      </w:pPr>
      <w:rPr>
        <w:rFonts w:hint="default"/>
      </w:rPr>
    </w:lvl>
    <w:lvl w:ilvl="3">
      <w:start w:val="1"/>
      <w:numFmt w:val="decimal"/>
      <w:pStyle w:val="Titre4"/>
      <w:lvlText w:val="%1.%2.%3.%4"/>
      <w:lvlJc w:val="left"/>
      <w:pPr>
        <w:tabs>
          <w:tab w:val="num" w:pos="1229"/>
        </w:tabs>
        <w:ind w:left="1229"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2" w15:restartNumberingAfterBreak="0">
    <w:nsid w:val="45D94900"/>
    <w:multiLevelType w:val="hybridMultilevel"/>
    <w:tmpl w:val="A7A4AC32"/>
    <w:lvl w:ilvl="0" w:tplc="B120B22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7519BB"/>
    <w:multiLevelType w:val="hybridMultilevel"/>
    <w:tmpl w:val="E41A68EE"/>
    <w:lvl w:ilvl="0" w:tplc="4F8078A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3011719"/>
    <w:multiLevelType w:val="hybridMultilevel"/>
    <w:tmpl w:val="3F96EB10"/>
    <w:lvl w:ilvl="0" w:tplc="80FE032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C94DA1"/>
    <w:multiLevelType w:val="hybridMultilevel"/>
    <w:tmpl w:val="62A863C2"/>
    <w:lvl w:ilvl="0" w:tplc="7D8A986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5E752A"/>
    <w:multiLevelType w:val="multilevel"/>
    <w:tmpl w:val="3FA0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34651B"/>
    <w:multiLevelType w:val="hybridMultilevel"/>
    <w:tmpl w:val="F16070F0"/>
    <w:lvl w:ilvl="0" w:tplc="40A2F8BC">
      <w:start w:val="1"/>
      <w:numFmt w:val="bullet"/>
      <w:lvlText w:val=""/>
      <w:lvlJc w:val="left"/>
      <w:pPr>
        <w:ind w:left="72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900ED6"/>
    <w:multiLevelType w:val="hybridMultilevel"/>
    <w:tmpl w:val="BB6C9DD2"/>
    <w:lvl w:ilvl="0" w:tplc="40A2F8B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2F0A32"/>
    <w:multiLevelType w:val="hybridMultilevel"/>
    <w:tmpl w:val="AAE6BED8"/>
    <w:lvl w:ilvl="0" w:tplc="40A2F8B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262F42"/>
    <w:multiLevelType w:val="hybridMultilevel"/>
    <w:tmpl w:val="7E063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0476580">
    <w:abstractNumId w:val="11"/>
  </w:num>
  <w:num w:numId="2" w16cid:durableId="6315989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5494986">
    <w:abstractNumId w:val="15"/>
  </w:num>
  <w:num w:numId="4" w16cid:durableId="1485858129">
    <w:abstractNumId w:val="12"/>
  </w:num>
  <w:num w:numId="5" w16cid:durableId="246963776">
    <w:abstractNumId w:val="7"/>
  </w:num>
  <w:num w:numId="6" w16cid:durableId="1025907815">
    <w:abstractNumId w:val="11"/>
    <w:lvlOverride w:ilvl="0">
      <w:startOverride w:val="2"/>
    </w:lvlOverride>
    <w:lvlOverride w:ilvl="1">
      <w:startOverride w:val="4"/>
    </w:lvlOverride>
  </w:num>
  <w:num w:numId="7" w16cid:durableId="724328922">
    <w:abstractNumId w:val="11"/>
    <w:lvlOverride w:ilvl="0">
      <w:startOverride w:val="2"/>
    </w:lvlOverride>
    <w:lvlOverride w:ilvl="1">
      <w:startOverride w:val="4"/>
    </w:lvlOverride>
  </w:num>
  <w:num w:numId="8" w16cid:durableId="1556313727">
    <w:abstractNumId w:val="11"/>
  </w:num>
  <w:num w:numId="9" w16cid:durableId="957640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504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254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1649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160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6214408">
    <w:abstractNumId w:val="13"/>
  </w:num>
  <w:num w:numId="15" w16cid:durableId="1410886361">
    <w:abstractNumId w:val="14"/>
  </w:num>
  <w:num w:numId="16" w16cid:durableId="663703014">
    <w:abstractNumId w:val="11"/>
  </w:num>
  <w:num w:numId="17" w16cid:durableId="814182987">
    <w:abstractNumId w:val="20"/>
  </w:num>
  <w:num w:numId="18" w16cid:durableId="69471412">
    <w:abstractNumId w:val="19"/>
  </w:num>
  <w:num w:numId="19" w16cid:durableId="150562796">
    <w:abstractNumId w:val="17"/>
  </w:num>
  <w:num w:numId="20" w16cid:durableId="197352399">
    <w:abstractNumId w:val="10"/>
  </w:num>
  <w:num w:numId="21" w16cid:durableId="1098411147">
    <w:abstractNumId w:val="6"/>
  </w:num>
  <w:num w:numId="22" w16cid:durableId="765156576">
    <w:abstractNumId w:val="18"/>
  </w:num>
  <w:num w:numId="23" w16cid:durableId="544101458">
    <w:abstractNumId w:val="11"/>
  </w:num>
  <w:num w:numId="24" w16cid:durableId="1009405267">
    <w:abstractNumId w:val="4"/>
  </w:num>
  <w:num w:numId="25" w16cid:durableId="6711443">
    <w:abstractNumId w:val="11"/>
  </w:num>
  <w:num w:numId="26" w16cid:durableId="1686201959">
    <w:abstractNumId w:val="11"/>
  </w:num>
  <w:num w:numId="27" w16cid:durableId="804857786">
    <w:abstractNumId w:val="11"/>
  </w:num>
  <w:num w:numId="28" w16cid:durableId="1369993217">
    <w:abstractNumId w:val="11"/>
  </w:num>
  <w:num w:numId="29" w16cid:durableId="515506999">
    <w:abstractNumId w:val="11"/>
  </w:num>
  <w:num w:numId="30" w16cid:durableId="1271858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1290893">
    <w:abstractNumId w:val="11"/>
  </w:num>
  <w:num w:numId="32" w16cid:durableId="1550871857">
    <w:abstractNumId w:val="11"/>
  </w:num>
  <w:num w:numId="33" w16cid:durableId="898980407">
    <w:abstractNumId w:val="11"/>
  </w:num>
  <w:num w:numId="34" w16cid:durableId="1571886552">
    <w:abstractNumId w:val="11"/>
  </w:num>
  <w:num w:numId="35" w16cid:durableId="929854407">
    <w:abstractNumId w:val="11"/>
  </w:num>
  <w:num w:numId="36" w16cid:durableId="1021975774">
    <w:abstractNumId w:val="11"/>
  </w:num>
  <w:num w:numId="37" w16cid:durableId="502552247">
    <w:abstractNumId w:val="11"/>
  </w:num>
  <w:num w:numId="38" w16cid:durableId="376591784">
    <w:abstractNumId w:val="11"/>
  </w:num>
  <w:num w:numId="39" w16cid:durableId="996037206">
    <w:abstractNumId w:val="11"/>
  </w:num>
  <w:num w:numId="40" w16cid:durableId="428427136">
    <w:abstractNumId w:val="11"/>
  </w:num>
  <w:num w:numId="41" w16cid:durableId="78872238">
    <w:abstractNumId w:val="11"/>
  </w:num>
  <w:num w:numId="42" w16cid:durableId="416244854">
    <w:abstractNumId w:val="11"/>
  </w:num>
  <w:num w:numId="43" w16cid:durableId="1339307253">
    <w:abstractNumId w:val="11"/>
  </w:num>
  <w:num w:numId="44" w16cid:durableId="35470914">
    <w:abstractNumId w:val="11"/>
  </w:num>
  <w:num w:numId="45" w16cid:durableId="352266318">
    <w:abstractNumId w:val="11"/>
  </w:num>
  <w:num w:numId="46" w16cid:durableId="620307380">
    <w:abstractNumId w:val="11"/>
  </w:num>
  <w:num w:numId="47" w16cid:durableId="114101527">
    <w:abstractNumId w:val="11"/>
  </w:num>
  <w:num w:numId="48" w16cid:durableId="1054886476">
    <w:abstractNumId w:val="11"/>
  </w:num>
  <w:num w:numId="49" w16cid:durableId="542794245">
    <w:abstractNumId w:val="11"/>
  </w:num>
  <w:num w:numId="50" w16cid:durableId="1655597155">
    <w:abstractNumId w:val="11"/>
  </w:num>
  <w:num w:numId="51" w16cid:durableId="1698508034">
    <w:abstractNumId w:val="11"/>
  </w:num>
  <w:num w:numId="52" w16cid:durableId="1633630773">
    <w:abstractNumId w:val="11"/>
  </w:num>
  <w:num w:numId="53" w16cid:durableId="981620779">
    <w:abstractNumId w:val="11"/>
  </w:num>
  <w:num w:numId="54" w16cid:durableId="1806197803">
    <w:abstractNumId w:val="11"/>
  </w:num>
  <w:num w:numId="55" w16cid:durableId="1431463759">
    <w:abstractNumId w:val="11"/>
  </w:num>
  <w:num w:numId="56" w16cid:durableId="304549456">
    <w:abstractNumId w:val="5"/>
  </w:num>
  <w:num w:numId="57" w16cid:durableId="441801271">
    <w:abstractNumId w:val="11"/>
  </w:num>
  <w:num w:numId="58" w16cid:durableId="1955600518">
    <w:abstractNumId w:val="8"/>
  </w:num>
  <w:num w:numId="59" w16cid:durableId="413162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899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48175144">
    <w:abstractNumId w:val="11"/>
  </w:num>
  <w:num w:numId="62" w16cid:durableId="634679993">
    <w:abstractNumId w:val="9"/>
  </w:num>
  <w:num w:numId="63" w16cid:durableId="1947420581">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isplayBackgroundShape/>
  <w:embedSystemFonts/>
  <w:activeWritingStyle w:appName="MSWord" w:lang="en-US" w:vendorID="64" w:dllVersion="6" w:nlCheck="1" w:checkStyle="1"/>
  <w:activeWritingStyle w:appName="MSWord" w:lang="fr-FR" w:vendorID="64" w:dllVersion="6" w:nlCheck="1" w:checkStyle="0"/>
  <w:activeWritingStyle w:appName="MSWord" w:lang="en-US" w:vendorID="64" w:dllVersion="5" w:nlCheck="1" w:checkStyle="1"/>
  <w:activeWritingStyle w:appName="MSWord" w:lang="fr-029" w:vendorID="64" w:dllVersion="6" w:nlCheck="1" w:checkStyle="1"/>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startarrow="oval" color="red"/>
      <o:colormru v:ext="edit" colors="#c8283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loseDelim" w:val="¦"/>
    <w:docVar w:name="DelimsSet" w:val="True"/>
    <w:docVar w:name="DisplayField" w:val=" 1"/>
    <w:docVar w:name="MultiRefNext" w:val="3"/>
    <w:docVar w:name="OpenDelim" w:val="¤"/>
    <w:docVar w:name="PDFClosed" w:val="closed"/>
    <w:docVar w:name="Version" w:val="2.1.1000"/>
  </w:docVars>
  <w:rsids>
    <w:rsidRoot w:val="004C7255"/>
    <w:rsid w:val="00000391"/>
    <w:rsid w:val="00000473"/>
    <w:rsid w:val="000007A5"/>
    <w:rsid w:val="00001676"/>
    <w:rsid w:val="00002145"/>
    <w:rsid w:val="000022C8"/>
    <w:rsid w:val="00002404"/>
    <w:rsid w:val="00002634"/>
    <w:rsid w:val="00002DF6"/>
    <w:rsid w:val="00002F89"/>
    <w:rsid w:val="000033F4"/>
    <w:rsid w:val="000035B9"/>
    <w:rsid w:val="00003CEB"/>
    <w:rsid w:val="00003DC7"/>
    <w:rsid w:val="00004787"/>
    <w:rsid w:val="00004BB3"/>
    <w:rsid w:val="00004CB4"/>
    <w:rsid w:val="00006EC0"/>
    <w:rsid w:val="000074E6"/>
    <w:rsid w:val="000077DF"/>
    <w:rsid w:val="00007877"/>
    <w:rsid w:val="000078C0"/>
    <w:rsid w:val="00007FC3"/>
    <w:rsid w:val="0001057E"/>
    <w:rsid w:val="00011757"/>
    <w:rsid w:val="00011779"/>
    <w:rsid w:val="00011856"/>
    <w:rsid w:val="00011E2C"/>
    <w:rsid w:val="00012E7D"/>
    <w:rsid w:val="00012F71"/>
    <w:rsid w:val="00012FEE"/>
    <w:rsid w:val="0001364E"/>
    <w:rsid w:val="00013704"/>
    <w:rsid w:val="00013ABF"/>
    <w:rsid w:val="0001420F"/>
    <w:rsid w:val="0001440E"/>
    <w:rsid w:val="00014CC0"/>
    <w:rsid w:val="00014ED9"/>
    <w:rsid w:val="00015476"/>
    <w:rsid w:val="00015487"/>
    <w:rsid w:val="00015637"/>
    <w:rsid w:val="000166FA"/>
    <w:rsid w:val="00016C52"/>
    <w:rsid w:val="00017FD4"/>
    <w:rsid w:val="00020276"/>
    <w:rsid w:val="000210E2"/>
    <w:rsid w:val="0002130B"/>
    <w:rsid w:val="000214DA"/>
    <w:rsid w:val="00021802"/>
    <w:rsid w:val="00022604"/>
    <w:rsid w:val="0002292B"/>
    <w:rsid w:val="0002346D"/>
    <w:rsid w:val="00023881"/>
    <w:rsid w:val="000239C7"/>
    <w:rsid w:val="00023A5F"/>
    <w:rsid w:val="00023ADB"/>
    <w:rsid w:val="00023FBE"/>
    <w:rsid w:val="0002427E"/>
    <w:rsid w:val="00024AF9"/>
    <w:rsid w:val="00024CA6"/>
    <w:rsid w:val="00025865"/>
    <w:rsid w:val="00025D04"/>
    <w:rsid w:val="000266E4"/>
    <w:rsid w:val="00026AF7"/>
    <w:rsid w:val="00026C9C"/>
    <w:rsid w:val="00027162"/>
    <w:rsid w:val="00027C2E"/>
    <w:rsid w:val="000315D3"/>
    <w:rsid w:val="00031648"/>
    <w:rsid w:val="00031977"/>
    <w:rsid w:val="00032141"/>
    <w:rsid w:val="000329B4"/>
    <w:rsid w:val="000336EB"/>
    <w:rsid w:val="00033E50"/>
    <w:rsid w:val="00034973"/>
    <w:rsid w:val="00034A5C"/>
    <w:rsid w:val="000359BD"/>
    <w:rsid w:val="00035B86"/>
    <w:rsid w:val="00035BE7"/>
    <w:rsid w:val="000366C3"/>
    <w:rsid w:val="00037015"/>
    <w:rsid w:val="000401EB"/>
    <w:rsid w:val="00040C01"/>
    <w:rsid w:val="000412DB"/>
    <w:rsid w:val="0004140A"/>
    <w:rsid w:val="000418F8"/>
    <w:rsid w:val="00042955"/>
    <w:rsid w:val="00043310"/>
    <w:rsid w:val="00043C6A"/>
    <w:rsid w:val="0004458F"/>
    <w:rsid w:val="00044942"/>
    <w:rsid w:val="00044B08"/>
    <w:rsid w:val="000451F4"/>
    <w:rsid w:val="00045A67"/>
    <w:rsid w:val="00045AB8"/>
    <w:rsid w:val="00046650"/>
    <w:rsid w:val="00047372"/>
    <w:rsid w:val="000475D2"/>
    <w:rsid w:val="000479A0"/>
    <w:rsid w:val="00047A49"/>
    <w:rsid w:val="000509F1"/>
    <w:rsid w:val="00050E22"/>
    <w:rsid w:val="00051AFF"/>
    <w:rsid w:val="00051B5B"/>
    <w:rsid w:val="00051F79"/>
    <w:rsid w:val="000528AA"/>
    <w:rsid w:val="00053826"/>
    <w:rsid w:val="00053A92"/>
    <w:rsid w:val="00053B39"/>
    <w:rsid w:val="00053E5E"/>
    <w:rsid w:val="00054134"/>
    <w:rsid w:val="00054A31"/>
    <w:rsid w:val="000553AB"/>
    <w:rsid w:val="0005548E"/>
    <w:rsid w:val="000554C3"/>
    <w:rsid w:val="00055AFB"/>
    <w:rsid w:val="00055E7E"/>
    <w:rsid w:val="00055F3F"/>
    <w:rsid w:val="00056308"/>
    <w:rsid w:val="000571E8"/>
    <w:rsid w:val="00057476"/>
    <w:rsid w:val="00057DC0"/>
    <w:rsid w:val="00057F22"/>
    <w:rsid w:val="0006091F"/>
    <w:rsid w:val="00060FAE"/>
    <w:rsid w:val="00061110"/>
    <w:rsid w:val="00061301"/>
    <w:rsid w:val="00061372"/>
    <w:rsid w:val="00061D0D"/>
    <w:rsid w:val="00062123"/>
    <w:rsid w:val="00062ACE"/>
    <w:rsid w:val="00062DE5"/>
    <w:rsid w:val="00062FFD"/>
    <w:rsid w:val="00063D79"/>
    <w:rsid w:val="00063E55"/>
    <w:rsid w:val="0006450B"/>
    <w:rsid w:val="0006498F"/>
    <w:rsid w:val="00064A56"/>
    <w:rsid w:val="00064C54"/>
    <w:rsid w:val="00064D8A"/>
    <w:rsid w:val="00064DF1"/>
    <w:rsid w:val="000652A6"/>
    <w:rsid w:val="00065470"/>
    <w:rsid w:val="0006575A"/>
    <w:rsid w:val="00065887"/>
    <w:rsid w:val="00065CBD"/>
    <w:rsid w:val="00065ECB"/>
    <w:rsid w:val="00066782"/>
    <w:rsid w:val="000668ED"/>
    <w:rsid w:val="00066A64"/>
    <w:rsid w:val="00066B98"/>
    <w:rsid w:val="00066D95"/>
    <w:rsid w:val="00066EB7"/>
    <w:rsid w:val="0006733A"/>
    <w:rsid w:val="0006739C"/>
    <w:rsid w:val="00067851"/>
    <w:rsid w:val="00067AAB"/>
    <w:rsid w:val="00067C64"/>
    <w:rsid w:val="00070059"/>
    <w:rsid w:val="000701BD"/>
    <w:rsid w:val="00070406"/>
    <w:rsid w:val="00070519"/>
    <w:rsid w:val="00070632"/>
    <w:rsid w:val="00070680"/>
    <w:rsid w:val="0007136B"/>
    <w:rsid w:val="00071D96"/>
    <w:rsid w:val="00072012"/>
    <w:rsid w:val="00072371"/>
    <w:rsid w:val="000724D5"/>
    <w:rsid w:val="00072999"/>
    <w:rsid w:val="0007339E"/>
    <w:rsid w:val="000734D4"/>
    <w:rsid w:val="00073F00"/>
    <w:rsid w:val="00073FCA"/>
    <w:rsid w:val="0007440D"/>
    <w:rsid w:val="000749F6"/>
    <w:rsid w:val="0007590A"/>
    <w:rsid w:val="00076A21"/>
    <w:rsid w:val="00076A8B"/>
    <w:rsid w:val="00076B87"/>
    <w:rsid w:val="00076F4E"/>
    <w:rsid w:val="00076F83"/>
    <w:rsid w:val="00077345"/>
    <w:rsid w:val="00077874"/>
    <w:rsid w:val="00077FD1"/>
    <w:rsid w:val="00080263"/>
    <w:rsid w:val="000804C5"/>
    <w:rsid w:val="000808D5"/>
    <w:rsid w:val="000809BD"/>
    <w:rsid w:val="00080ACF"/>
    <w:rsid w:val="00080B38"/>
    <w:rsid w:val="00081406"/>
    <w:rsid w:val="00081582"/>
    <w:rsid w:val="000817DD"/>
    <w:rsid w:val="00081833"/>
    <w:rsid w:val="000821D8"/>
    <w:rsid w:val="000824AF"/>
    <w:rsid w:val="0008261C"/>
    <w:rsid w:val="00082A01"/>
    <w:rsid w:val="00082D95"/>
    <w:rsid w:val="00083321"/>
    <w:rsid w:val="000839A7"/>
    <w:rsid w:val="00083E5D"/>
    <w:rsid w:val="0008423D"/>
    <w:rsid w:val="00084BCE"/>
    <w:rsid w:val="00085097"/>
    <w:rsid w:val="00085259"/>
    <w:rsid w:val="00085824"/>
    <w:rsid w:val="000858DF"/>
    <w:rsid w:val="00085ED8"/>
    <w:rsid w:val="00086E5E"/>
    <w:rsid w:val="00087174"/>
    <w:rsid w:val="00087FB1"/>
    <w:rsid w:val="00090946"/>
    <w:rsid w:val="000916FC"/>
    <w:rsid w:val="00091F75"/>
    <w:rsid w:val="000920FD"/>
    <w:rsid w:val="0009216D"/>
    <w:rsid w:val="0009257E"/>
    <w:rsid w:val="000931C1"/>
    <w:rsid w:val="0009332F"/>
    <w:rsid w:val="00093799"/>
    <w:rsid w:val="00093D38"/>
    <w:rsid w:val="00093F8C"/>
    <w:rsid w:val="00094792"/>
    <w:rsid w:val="00094AE1"/>
    <w:rsid w:val="00094E5E"/>
    <w:rsid w:val="0009517D"/>
    <w:rsid w:val="00095CE4"/>
    <w:rsid w:val="0009633F"/>
    <w:rsid w:val="00096575"/>
    <w:rsid w:val="00096823"/>
    <w:rsid w:val="00096CD5"/>
    <w:rsid w:val="00096E38"/>
    <w:rsid w:val="000972E7"/>
    <w:rsid w:val="000A0638"/>
    <w:rsid w:val="000A1361"/>
    <w:rsid w:val="000A1699"/>
    <w:rsid w:val="000A3181"/>
    <w:rsid w:val="000A438D"/>
    <w:rsid w:val="000A442E"/>
    <w:rsid w:val="000A451A"/>
    <w:rsid w:val="000A4868"/>
    <w:rsid w:val="000A4AFF"/>
    <w:rsid w:val="000A4B53"/>
    <w:rsid w:val="000A4F10"/>
    <w:rsid w:val="000A5236"/>
    <w:rsid w:val="000A5568"/>
    <w:rsid w:val="000A5A24"/>
    <w:rsid w:val="000A5A47"/>
    <w:rsid w:val="000A5D34"/>
    <w:rsid w:val="000A64AA"/>
    <w:rsid w:val="000A6A7F"/>
    <w:rsid w:val="000A74C3"/>
    <w:rsid w:val="000A7AD6"/>
    <w:rsid w:val="000A7CAA"/>
    <w:rsid w:val="000A7D53"/>
    <w:rsid w:val="000B1377"/>
    <w:rsid w:val="000B1599"/>
    <w:rsid w:val="000B2391"/>
    <w:rsid w:val="000B29CC"/>
    <w:rsid w:val="000B306E"/>
    <w:rsid w:val="000B34C3"/>
    <w:rsid w:val="000B39F3"/>
    <w:rsid w:val="000B3B9E"/>
    <w:rsid w:val="000B3D24"/>
    <w:rsid w:val="000B4009"/>
    <w:rsid w:val="000B477A"/>
    <w:rsid w:val="000B4851"/>
    <w:rsid w:val="000B4E01"/>
    <w:rsid w:val="000B52B6"/>
    <w:rsid w:val="000B544C"/>
    <w:rsid w:val="000B59D4"/>
    <w:rsid w:val="000B5A6A"/>
    <w:rsid w:val="000B6496"/>
    <w:rsid w:val="000B6CB3"/>
    <w:rsid w:val="000B6DAE"/>
    <w:rsid w:val="000B7B87"/>
    <w:rsid w:val="000C0526"/>
    <w:rsid w:val="000C0563"/>
    <w:rsid w:val="000C0676"/>
    <w:rsid w:val="000C1073"/>
    <w:rsid w:val="000C1163"/>
    <w:rsid w:val="000C17B6"/>
    <w:rsid w:val="000C1E49"/>
    <w:rsid w:val="000C2D26"/>
    <w:rsid w:val="000C4196"/>
    <w:rsid w:val="000C4B08"/>
    <w:rsid w:val="000C51C4"/>
    <w:rsid w:val="000C59E4"/>
    <w:rsid w:val="000C5BD0"/>
    <w:rsid w:val="000C6B00"/>
    <w:rsid w:val="000C73BC"/>
    <w:rsid w:val="000C7624"/>
    <w:rsid w:val="000C769C"/>
    <w:rsid w:val="000C783E"/>
    <w:rsid w:val="000C7DE4"/>
    <w:rsid w:val="000C7F50"/>
    <w:rsid w:val="000D03A7"/>
    <w:rsid w:val="000D0A09"/>
    <w:rsid w:val="000D0ADC"/>
    <w:rsid w:val="000D0B1F"/>
    <w:rsid w:val="000D130E"/>
    <w:rsid w:val="000D174E"/>
    <w:rsid w:val="000D2A40"/>
    <w:rsid w:val="000D2CF8"/>
    <w:rsid w:val="000D2EEB"/>
    <w:rsid w:val="000D3A33"/>
    <w:rsid w:val="000D3DD9"/>
    <w:rsid w:val="000D4466"/>
    <w:rsid w:val="000D5246"/>
    <w:rsid w:val="000D58F6"/>
    <w:rsid w:val="000D5C64"/>
    <w:rsid w:val="000D6834"/>
    <w:rsid w:val="000D696F"/>
    <w:rsid w:val="000D71C6"/>
    <w:rsid w:val="000D726D"/>
    <w:rsid w:val="000D772B"/>
    <w:rsid w:val="000D7C64"/>
    <w:rsid w:val="000E03C3"/>
    <w:rsid w:val="000E051D"/>
    <w:rsid w:val="000E0B3B"/>
    <w:rsid w:val="000E0B48"/>
    <w:rsid w:val="000E1107"/>
    <w:rsid w:val="000E18E6"/>
    <w:rsid w:val="000E190E"/>
    <w:rsid w:val="000E1ED9"/>
    <w:rsid w:val="000E252B"/>
    <w:rsid w:val="000E2653"/>
    <w:rsid w:val="000E2687"/>
    <w:rsid w:val="000E3645"/>
    <w:rsid w:val="000E4235"/>
    <w:rsid w:val="000E46EF"/>
    <w:rsid w:val="000E4F5E"/>
    <w:rsid w:val="000E63FE"/>
    <w:rsid w:val="000E6403"/>
    <w:rsid w:val="000E67A6"/>
    <w:rsid w:val="000E7E10"/>
    <w:rsid w:val="000F0B90"/>
    <w:rsid w:val="000F1106"/>
    <w:rsid w:val="000F148A"/>
    <w:rsid w:val="000F16AA"/>
    <w:rsid w:val="000F20BF"/>
    <w:rsid w:val="000F2202"/>
    <w:rsid w:val="000F2D2A"/>
    <w:rsid w:val="000F2DC6"/>
    <w:rsid w:val="000F2FEA"/>
    <w:rsid w:val="000F372A"/>
    <w:rsid w:val="000F3961"/>
    <w:rsid w:val="000F3CAA"/>
    <w:rsid w:val="000F3ED9"/>
    <w:rsid w:val="000F44C7"/>
    <w:rsid w:val="000F5606"/>
    <w:rsid w:val="000F60A7"/>
    <w:rsid w:val="000F65E1"/>
    <w:rsid w:val="000F6741"/>
    <w:rsid w:val="000F6969"/>
    <w:rsid w:val="000F772C"/>
    <w:rsid w:val="000F78B1"/>
    <w:rsid w:val="000F7C1E"/>
    <w:rsid w:val="000F7C44"/>
    <w:rsid w:val="000F7CDA"/>
    <w:rsid w:val="00100941"/>
    <w:rsid w:val="00100A26"/>
    <w:rsid w:val="00100AB6"/>
    <w:rsid w:val="00100B44"/>
    <w:rsid w:val="00100D82"/>
    <w:rsid w:val="00100EA9"/>
    <w:rsid w:val="0010105F"/>
    <w:rsid w:val="00101DBF"/>
    <w:rsid w:val="00102AB0"/>
    <w:rsid w:val="0010373C"/>
    <w:rsid w:val="00103E67"/>
    <w:rsid w:val="00104080"/>
    <w:rsid w:val="00104299"/>
    <w:rsid w:val="00104A75"/>
    <w:rsid w:val="00105012"/>
    <w:rsid w:val="00105180"/>
    <w:rsid w:val="0010641F"/>
    <w:rsid w:val="00107318"/>
    <w:rsid w:val="00107584"/>
    <w:rsid w:val="00110129"/>
    <w:rsid w:val="00110778"/>
    <w:rsid w:val="0011089E"/>
    <w:rsid w:val="00110B8F"/>
    <w:rsid w:val="001117C0"/>
    <w:rsid w:val="00111E8D"/>
    <w:rsid w:val="001120B5"/>
    <w:rsid w:val="001127BE"/>
    <w:rsid w:val="00112CB8"/>
    <w:rsid w:val="00112E37"/>
    <w:rsid w:val="001133E7"/>
    <w:rsid w:val="00114117"/>
    <w:rsid w:val="00114314"/>
    <w:rsid w:val="00115143"/>
    <w:rsid w:val="00115803"/>
    <w:rsid w:val="001158F6"/>
    <w:rsid w:val="00115D8B"/>
    <w:rsid w:val="0011631B"/>
    <w:rsid w:val="001166D5"/>
    <w:rsid w:val="00117169"/>
    <w:rsid w:val="00117208"/>
    <w:rsid w:val="001172F1"/>
    <w:rsid w:val="00117A3A"/>
    <w:rsid w:val="00117EAA"/>
    <w:rsid w:val="001211C1"/>
    <w:rsid w:val="001217A8"/>
    <w:rsid w:val="001217AA"/>
    <w:rsid w:val="001223DE"/>
    <w:rsid w:val="001224D3"/>
    <w:rsid w:val="0012284B"/>
    <w:rsid w:val="00124578"/>
    <w:rsid w:val="00124F52"/>
    <w:rsid w:val="00125769"/>
    <w:rsid w:val="001257AC"/>
    <w:rsid w:val="00125842"/>
    <w:rsid w:val="0012588F"/>
    <w:rsid w:val="00125917"/>
    <w:rsid w:val="001259FB"/>
    <w:rsid w:val="00126114"/>
    <w:rsid w:val="00126939"/>
    <w:rsid w:val="00126E27"/>
    <w:rsid w:val="001272A7"/>
    <w:rsid w:val="0012753A"/>
    <w:rsid w:val="00127FB8"/>
    <w:rsid w:val="001301B1"/>
    <w:rsid w:val="0013060A"/>
    <w:rsid w:val="001314AF"/>
    <w:rsid w:val="001319E8"/>
    <w:rsid w:val="00131FD9"/>
    <w:rsid w:val="00132396"/>
    <w:rsid w:val="00132648"/>
    <w:rsid w:val="00133526"/>
    <w:rsid w:val="0013375A"/>
    <w:rsid w:val="001338D4"/>
    <w:rsid w:val="00133BA2"/>
    <w:rsid w:val="00134BD2"/>
    <w:rsid w:val="00134DBF"/>
    <w:rsid w:val="00134DED"/>
    <w:rsid w:val="00135040"/>
    <w:rsid w:val="00135591"/>
    <w:rsid w:val="001359B0"/>
    <w:rsid w:val="00136026"/>
    <w:rsid w:val="0013714C"/>
    <w:rsid w:val="00137197"/>
    <w:rsid w:val="00137208"/>
    <w:rsid w:val="001376B2"/>
    <w:rsid w:val="001377B6"/>
    <w:rsid w:val="001378C8"/>
    <w:rsid w:val="00137C33"/>
    <w:rsid w:val="00140BC7"/>
    <w:rsid w:val="00140FC2"/>
    <w:rsid w:val="0014167B"/>
    <w:rsid w:val="00141725"/>
    <w:rsid w:val="00141B76"/>
    <w:rsid w:val="00141C56"/>
    <w:rsid w:val="00141D2B"/>
    <w:rsid w:val="00141DD6"/>
    <w:rsid w:val="001429FF"/>
    <w:rsid w:val="00143F67"/>
    <w:rsid w:val="00144600"/>
    <w:rsid w:val="00144BD0"/>
    <w:rsid w:val="00144DB4"/>
    <w:rsid w:val="00145484"/>
    <w:rsid w:val="001458FC"/>
    <w:rsid w:val="00145BB2"/>
    <w:rsid w:val="00145F51"/>
    <w:rsid w:val="00146454"/>
    <w:rsid w:val="0014677A"/>
    <w:rsid w:val="00147045"/>
    <w:rsid w:val="001471FA"/>
    <w:rsid w:val="00147FC4"/>
    <w:rsid w:val="001500AE"/>
    <w:rsid w:val="0015081B"/>
    <w:rsid w:val="0015142E"/>
    <w:rsid w:val="001518B1"/>
    <w:rsid w:val="00151A15"/>
    <w:rsid w:val="00151B6B"/>
    <w:rsid w:val="00151E07"/>
    <w:rsid w:val="0015223C"/>
    <w:rsid w:val="001529BC"/>
    <w:rsid w:val="00152D17"/>
    <w:rsid w:val="00152D70"/>
    <w:rsid w:val="00152F15"/>
    <w:rsid w:val="001534B4"/>
    <w:rsid w:val="001536BB"/>
    <w:rsid w:val="001541C8"/>
    <w:rsid w:val="00154686"/>
    <w:rsid w:val="00154E99"/>
    <w:rsid w:val="00154FA7"/>
    <w:rsid w:val="0015523C"/>
    <w:rsid w:val="00155886"/>
    <w:rsid w:val="00156430"/>
    <w:rsid w:val="0015657A"/>
    <w:rsid w:val="00156EDF"/>
    <w:rsid w:val="00156F45"/>
    <w:rsid w:val="00157411"/>
    <w:rsid w:val="0015749A"/>
    <w:rsid w:val="00157783"/>
    <w:rsid w:val="001578D8"/>
    <w:rsid w:val="00157919"/>
    <w:rsid w:val="0016064A"/>
    <w:rsid w:val="001606A0"/>
    <w:rsid w:val="00160E08"/>
    <w:rsid w:val="0016162E"/>
    <w:rsid w:val="00161BB7"/>
    <w:rsid w:val="00162277"/>
    <w:rsid w:val="0016272A"/>
    <w:rsid w:val="001631E5"/>
    <w:rsid w:val="00163B75"/>
    <w:rsid w:val="001645B1"/>
    <w:rsid w:val="00164678"/>
    <w:rsid w:val="00164F78"/>
    <w:rsid w:val="001657DE"/>
    <w:rsid w:val="001657E2"/>
    <w:rsid w:val="0016595B"/>
    <w:rsid w:val="00165A8B"/>
    <w:rsid w:val="00165F44"/>
    <w:rsid w:val="00165FB1"/>
    <w:rsid w:val="001660D0"/>
    <w:rsid w:val="00166861"/>
    <w:rsid w:val="00166A22"/>
    <w:rsid w:val="001672E0"/>
    <w:rsid w:val="00167923"/>
    <w:rsid w:val="0017042A"/>
    <w:rsid w:val="00170D06"/>
    <w:rsid w:val="00171360"/>
    <w:rsid w:val="001716C7"/>
    <w:rsid w:val="00171FC3"/>
    <w:rsid w:val="00172640"/>
    <w:rsid w:val="00173C19"/>
    <w:rsid w:val="00173C2F"/>
    <w:rsid w:val="00173E9C"/>
    <w:rsid w:val="00174434"/>
    <w:rsid w:val="00174C5C"/>
    <w:rsid w:val="00175232"/>
    <w:rsid w:val="001759B4"/>
    <w:rsid w:val="00175FAF"/>
    <w:rsid w:val="00176128"/>
    <w:rsid w:val="0017717E"/>
    <w:rsid w:val="0017753C"/>
    <w:rsid w:val="0017787A"/>
    <w:rsid w:val="00177934"/>
    <w:rsid w:val="00180B0B"/>
    <w:rsid w:val="00181938"/>
    <w:rsid w:val="0018287A"/>
    <w:rsid w:val="001836CB"/>
    <w:rsid w:val="001837A7"/>
    <w:rsid w:val="00183E47"/>
    <w:rsid w:val="0018403F"/>
    <w:rsid w:val="00184EED"/>
    <w:rsid w:val="001856C3"/>
    <w:rsid w:val="00185B60"/>
    <w:rsid w:val="00185E15"/>
    <w:rsid w:val="0018734C"/>
    <w:rsid w:val="00187546"/>
    <w:rsid w:val="001877E0"/>
    <w:rsid w:val="00187BB9"/>
    <w:rsid w:val="00187D28"/>
    <w:rsid w:val="00187D30"/>
    <w:rsid w:val="00187DD2"/>
    <w:rsid w:val="00187FD0"/>
    <w:rsid w:val="0019061B"/>
    <w:rsid w:val="00190792"/>
    <w:rsid w:val="0019082F"/>
    <w:rsid w:val="00190FB6"/>
    <w:rsid w:val="00190FC1"/>
    <w:rsid w:val="00191108"/>
    <w:rsid w:val="001914D0"/>
    <w:rsid w:val="00191B54"/>
    <w:rsid w:val="00191B62"/>
    <w:rsid w:val="00191F42"/>
    <w:rsid w:val="001926D8"/>
    <w:rsid w:val="00192F23"/>
    <w:rsid w:val="001941BA"/>
    <w:rsid w:val="001946A2"/>
    <w:rsid w:val="001950E7"/>
    <w:rsid w:val="00195E2D"/>
    <w:rsid w:val="00196040"/>
    <w:rsid w:val="00196359"/>
    <w:rsid w:val="001964FD"/>
    <w:rsid w:val="0019666A"/>
    <w:rsid w:val="001973E0"/>
    <w:rsid w:val="00197C7A"/>
    <w:rsid w:val="00197F47"/>
    <w:rsid w:val="001A01D5"/>
    <w:rsid w:val="001A0849"/>
    <w:rsid w:val="001A0AFE"/>
    <w:rsid w:val="001A0FF8"/>
    <w:rsid w:val="001A12DC"/>
    <w:rsid w:val="001A1715"/>
    <w:rsid w:val="001A1BD0"/>
    <w:rsid w:val="001A1F32"/>
    <w:rsid w:val="001A2571"/>
    <w:rsid w:val="001A2956"/>
    <w:rsid w:val="001A2D17"/>
    <w:rsid w:val="001A2F48"/>
    <w:rsid w:val="001A2FA2"/>
    <w:rsid w:val="001A33F2"/>
    <w:rsid w:val="001A3960"/>
    <w:rsid w:val="001A3B16"/>
    <w:rsid w:val="001A3B7C"/>
    <w:rsid w:val="001A4178"/>
    <w:rsid w:val="001A4BE0"/>
    <w:rsid w:val="001A4D01"/>
    <w:rsid w:val="001A55CC"/>
    <w:rsid w:val="001A56C7"/>
    <w:rsid w:val="001A61DC"/>
    <w:rsid w:val="001A6784"/>
    <w:rsid w:val="001A6843"/>
    <w:rsid w:val="001A7B2A"/>
    <w:rsid w:val="001A7C57"/>
    <w:rsid w:val="001A7EEC"/>
    <w:rsid w:val="001B0B15"/>
    <w:rsid w:val="001B0E79"/>
    <w:rsid w:val="001B16F7"/>
    <w:rsid w:val="001B215A"/>
    <w:rsid w:val="001B2BCB"/>
    <w:rsid w:val="001B3126"/>
    <w:rsid w:val="001B3401"/>
    <w:rsid w:val="001B3475"/>
    <w:rsid w:val="001B3CC9"/>
    <w:rsid w:val="001B3E2A"/>
    <w:rsid w:val="001B4300"/>
    <w:rsid w:val="001B4D3D"/>
    <w:rsid w:val="001B5231"/>
    <w:rsid w:val="001B6852"/>
    <w:rsid w:val="001B6932"/>
    <w:rsid w:val="001B70F2"/>
    <w:rsid w:val="001C004A"/>
    <w:rsid w:val="001C0386"/>
    <w:rsid w:val="001C03BD"/>
    <w:rsid w:val="001C0471"/>
    <w:rsid w:val="001C060E"/>
    <w:rsid w:val="001C0E72"/>
    <w:rsid w:val="001C1282"/>
    <w:rsid w:val="001C141D"/>
    <w:rsid w:val="001C15FA"/>
    <w:rsid w:val="001C1AA3"/>
    <w:rsid w:val="001C2581"/>
    <w:rsid w:val="001C2784"/>
    <w:rsid w:val="001C3409"/>
    <w:rsid w:val="001C39F9"/>
    <w:rsid w:val="001C3C3C"/>
    <w:rsid w:val="001C41B1"/>
    <w:rsid w:val="001C439E"/>
    <w:rsid w:val="001C43E0"/>
    <w:rsid w:val="001C4515"/>
    <w:rsid w:val="001C5BBD"/>
    <w:rsid w:val="001C5F81"/>
    <w:rsid w:val="001C694E"/>
    <w:rsid w:val="001C6E2B"/>
    <w:rsid w:val="001C7489"/>
    <w:rsid w:val="001D04C8"/>
    <w:rsid w:val="001D118C"/>
    <w:rsid w:val="001D1B27"/>
    <w:rsid w:val="001D1DD6"/>
    <w:rsid w:val="001D24E2"/>
    <w:rsid w:val="001D2639"/>
    <w:rsid w:val="001D285B"/>
    <w:rsid w:val="001D2A8C"/>
    <w:rsid w:val="001D3A57"/>
    <w:rsid w:val="001D3E98"/>
    <w:rsid w:val="001D488F"/>
    <w:rsid w:val="001D4AF4"/>
    <w:rsid w:val="001D4B23"/>
    <w:rsid w:val="001D4E5D"/>
    <w:rsid w:val="001D4E7D"/>
    <w:rsid w:val="001D60AB"/>
    <w:rsid w:val="001D6158"/>
    <w:rsid w:val="001D6DEF"/>
    <w:rsid w:val="001D7277"/>
    <w:rsid w:val="001D7774"/>
    <w:rsid w:val="001E03CC"/>
    <w:rsid w:val="001E08E4"/>
    <w:rsid w:val="001E1846"/>
    <w:rsid w:val="001E1931"/>
    <w:rsid w:val="001E2609"/>
    <w:rsid w:val="001E33F2"/>
    <w:rsid w:val="001E3AA9"/>
    <w:rsid w:val="001E3F40"/>
    <w:rsid w:val="001E43FD"/>
    <w:rsid w:val="001E4AB2"/>
    <w:rsid w:val="001E4E3A"/>
    <w:rsid w:val="001E525E"/>
    <w:rsid w:val="001E57A0"/>
    <w:rsid w:val="001E6561"/>
    <w:rsid w:val="001E676C"/>
    <w:rsid w:val="001E6B24"/>
    <w:rsid w:val="001E6E77"/>
    <w:rsid w:val="001E6FC3"/>
    <w:rsid w:val="001E6FFC"/>
    <w:rsid w:val="001E7071"/>
    <w:rsid w:val="001E7402"/>
    <w:rsid w:val="001E7767"/>
    <w:rsid w:val="001E7A0E"/>
    <w:rsid w:val="001E7CEA"/>
    <w:rsid w:val="001F02D5"/>
    <w:rsid w:val="001F0AEF"/>
    <w:rsid w:val="001F0C36"/>
    <w:rsid w:val="001F0EBE"/>
    <w:rsid w:val="001F15DF"/>
    <w:rsid w:val="001F2921"/>
    <w:rsid w:val="001F29C2"/>
    <w:rsid w:val="001F310C"/>
    <w:rsid w:val="001F3DB2"/>
    <w:rsid w:val="001F3E67"/>
    <w:rsid w:val="001F4664"/>
    <w:rsid w:val="001F4946"/>
    <w:rsid w:val="001F4F2E"/>
    <w:rsid w:val="001F57FB"/>
    <w:rsid w:val="001F61F2"/>
    <w:rsid w:val="001F648D"/>
    <w:rsid w:val="001F659D"/>
    <w:rsid w:val="001F6937"/>
    <w:rsid w:val="001F6A0A"/>
    <w:rsid w:val="001F6C79"/>
    <w:rsid w:val="001F7C17"/>
    <w:rsid w:val="001F7C3F"/>
    <w:rsid w:val="001F7F30"/>
    <w:rsid w:val="00200050"/>
    <w:rsid w:val="002002A6"/>
    <w:rsid w:val="0020039B"/>
    <w:rsid w:val="002003A8"/>
    <w:rsid w:val="002005F0"/>
    <w:rsid w:val="00200709"/>
    <w:rsid w:val="00200737"/>
    <w:rsid w:val="00200A25"/>
    <w:rsid w:val="00200C62"/>
    <w:rsid w:val="00201145"/>
    <w:rsid w:val="00201A96"/>
    <w:rsid w:val="002020DD"/>
    <w:rsid w:val="002027C2"/>
    <w:rsid w:val="00202F75"/>
    <w:rsid w:val="002038D5"/>
    <w:rsid w:val="00204443"/>
    <w:rsid w:val="002047E8"/>
    <w:rsid w:val="00205569"/>
    <w:rsid w:val="00206116"/>
    <w:rsid w:val="00206407"/>
    <w:rsid w:val="00206D2A"/>
    <w:rsid w:val="00206EE2"/>
    <w:rsid w:val="00207A89"/>
    <w:rsid w:val="00207D45"/>
    <w:rsid w:val="002106B9"/>
    <w:rsid w:val="002110C9"/>
    <w:rsid w:val="00211940"/>
    <w:rsid w:val="00212025"/>
    <w:rsid w:val="002122E9"/>
    <w:rsid w:val="00212322"/>
    <w:rsid w:val="00212547"/>
    <w:rsid w:val="002126F1"/>
    <w:rsid w:val="002127EF"/>
    <w:rsid w:val="00212C05"/>
    <w:rsid w:val="00213183"/>
    <w:rsid w:val="002133A0"/>
    <w:rsid w:val="002134D3"/>
    <w:rsid w:val="002141A7"/>
    <w:rsid w:val="00214202"/>
    <w:rsid w:val="0021427C"/>
    <w:rsid w:val="00214E4F"/>
    <w:rsid w:val="00215549"/>
    <w:rsid w:val="002157EC"/>
    <w:rsid w:val="00215DB0"/>
    <w:rsid w:val="00216115"/>
    <w:rsid w:val="00216973"/>
    <w:rsid w:val="00216BF4"/>
    <w:rsid w:val="002173BC"/>
    <w:rsid w:val="00220293"/>
    <w:rsid w:val="00220344"/>
    <w:rsid w:val="00220363"/>
    <w:rsid w:val="0022096F"/>
    <w:rsid w:val="00221012"/>
    <w:rsid w:val="002213DC"/>
    <w:rsid w:val="00221412"/>
    <w:rsid w:val="0022165B"/>
    <w:rsid w:val="00223800"/>
    <w:rsid w:val="00223FA9"/>
    <w:rsid w:val="00224973"/>
    <w:rsid w:val="00224B44"/>
    <w:rsid w:val="00225585"/>
    <w:rsid w:val="00225597"/>
    <w:rsid w:val="00226849"/>
    <w:rsid w:val="00226871"/>
    <w:rsid w:val="00226BEA"/>
    <w:rsid w:val="0022707B"/>
    <w:rsid w:val="002278AA"/>
    <w:rsid w:val="002304A2"/>
    <w:rsid w:val="00230890"/>
    <w:rsid w:val="00230959"/>
    <w:rsid w:val="00231288"/>
    <w:rsid w:val="00231728"/>
    <w:rsid w:val="00232218"/>
    <w:rsid w:val="00232EC2"/>
    <w:rsid w:val="00232F5F"/>
    <w:rsid w:val="00232FF1"/>
    <w:rsid w:val="00233EE5"/>
    <w:rsid w:val="00233FFD"/>
    <w:rsid w:val="0023424B"/>
    <w:rsid w:val="0023429F"/>
    <w:rsid w:val="00234557"/>
    <w:rsid w:val="0023484A"/>
    <w:rsid w:val="00234976"/>
    <w:rsid w:val="00234AB2"/>
    <w:rsid w:val="00235F42"/>
    <w:rsid w:val="002361CA"/>
    <w:rsid w:val="00236590"/>
    <w:rsid w:val="002400FB"/>
    <w:rsid w:val="00240462"/>
    <w:rsid w:val="002409B0"/>
    <w:rsid w:val="00240BBB"/>
    <w:rsid w:val="00240F08"/>
    <w:rsid w:val="00241C8B"/>
    <w:rsid w:val="00242103"/>
    <w:rsid w:val="0024260A"/>
    <w:rsid w:val="002427A0"/>
    <w:rsid w:val="00242BE8"/>
    <w:rsid w:val="00243763"/>
    <w:rsid w:val="00244B43"/>
    <w:rsid w:val="00245E3F"/>
    <w:rsid w:val="00246212"/>
    <w:rsid w:val="002462A5"/>
    <w:rsid w:val="002465DD"/>
    <w:rsid w:val="00246954"/>
    <w:rsid w:val="00246C10"/>
    <w:rsid w:val="00246EA4"/>
    <w:rsid w:val="00247569"/>
    <w:rsid w:val="0025017D"/>
    <w:rsid w:val="002502A4"/>
    <w:rsid w:val="00250E72"/>
    <w:rsid w:val="00250F14"/>
    <w:rsid w:val="0025157D"/>
    <w:rsid w:val="00251B37"/>
    <w:rsid w:val="002523D4"/>
    <w:rsid w:val="00252D8D"/>
    <w:rsid w:val="00253105"/>
    <w:rsid w:val="002533AB"/>
    <w:rsid w:val="00253537"/>
    <w:rsid w:val="002539C9"/>
    <w:rsid w:val="00253B18"/>
    <w:rsid w:val="0025467C"/>
    <w:rsid w:val="00254A38"/>
    <w:rsid w:val="00254BF9"/>
    <w:rsid w:val="0025590E"/>
    <w:rsid w:val="00255C41"/>
    <w:rsid w:val="00255C87"/>
    <w:rsid w:val="002567DD"/>
    <w:rsid w:val="00256A05"/>
    <w:rsid w:val="00256CD1"/>
    <w:rsid w:val="002577A4"/>
    <w:rsid w:val="0025786B"/>
    <w:rsid w:val="00257E99"/>
    <w:rsid w:val="00257F66"/>
    <w:rsid w:val="002605F5"/>
    <w:rsid w:val="00260860"/>
    <w:rsid w:val="00260AA9"/>
    <w:rsid w:val="00260ACB"/>
    <w:rsid w:val="00261262"/>
    <w:rsid w:val="002614E4"/>
    <w:rsid w:val="00261538"/>
    <w:rsid w:val="00262190"/>
    <w:rsid w:val="002621B0"/>
    <w:rsid w:val="00262523"/>
    <w:rsid w:val="00263248"/>
    <w:rsid w:val="00264D99"/>
    <w:rsid w:val="002654C8"/>
    <w:rsid w:val="002655A7"/>
    <w:rsid w:val="00265C55"/>
    <w:rsid w:val="00266265"/>
    <w:rsid w:val="00266447"/>
    <w:rsid w:val="0026656F"/>
    <w:rsid w:val="002665A1"/>
    <w:rsid w:val="00266777"/>
    <w:rsid w:val="00266844"/>
    <w:rsid w:val="00266920"/>
    <w:rsid w:val="002669B9"/>
    <w:rsid w:val="00266E1D"/>
    <w:rsid w:val="002671A3"/>
    <w:rsid w:val="00267427"/>
    <w:rsid w:val="00267626"/>
    <w:rsid w:val="00267B50"/>
    <w:rsid w:val="00267BF8"/>
    <w:rsid w:val="00267EDB"/>
    <w:rsid w:val="002703B1"/>
    <w:rsid w:val="002708D4"/>
    <w:rsid w:val="00270AEE"/>
    <w:rsid w:val="00271FFB"/>
    <w:rsid w:val="00272B8E"/>
    <w:rsid w:val="00273598"/>
    <w:rsid w:val="00273718"/>
    <w:rsid w:val="00273C0A"/>
    <w:rsid w:val="00274173"/>
    <w:rsid w:val="002742E0"/>
    <w:rsid w:val="0027495E"/>
    <w:rsid w:val="00274C23"/>
    <w:rsid w:val="00274F88"/>
    <w:rsid w:val="00275A13"/>
    <w:rsid w:val="00276698"/>
    <w:rsid w:val="00276AB5"/>
    <w:rsid w:val="00276B75"/>
    <w:rsid w:val="00276ED8"/>
    <w:rsid w:val="0027761E"/>
    <w:rsid w:val="00277C7B"/>
    <w:rsid w:val="002800A2"/>
    <w:rsid w:val="00280A84"/>
    <w:rsid w:val="00280AE3"/>
    <w:rsid w:val="00280BF2"/>
    <w:rsid w:val="0028110E"/>
    <w:rsid w:val="00281473"/>
    <w:rsid w:val="00281784"/>
    <w:rsid w:val="002818AF"/>
    <w:rsid w:val="00283320"/>
    <w:rsid w:val="00283F9E"/>
    <w:rsid w:val="00284162"/>
    <w:rsid w:val="00284437"/>
    <w:rsid w:val="002859A6"/>
    <w:rsid w:val="00285BF7"/>
    <w:rsid w:val="00285D25"/>
    <w:rsid w:val="0028624B"/>
    <w:rsid w:val="00287902"/>
    <w:rsid w:val="00287D61"/>
    <w:rsid w:val="0029072C"/>
    <w:rsid w:val="00290C1C"/>
    <w:rsid w:val="00290EBF"/>
    <w:rsid w:val="00290F4B"/>
    <w:rsid w:val="002910C6"/>
    <w:rsid w:val="00291712"/>
    <w:rsid w:val="00291EE0"/>
    <w:rsid w:val="0029206D"/>
    <w:rsid w:val="0029265C"/>
    <w:rsid w:val="00292AA6"/>
    <w:rsid w:val="00293748"/>
    <w:rsid w:val="002937E1"/>
    <w:rsid w:val="00294870"/>
    <w:rsid w:val="00295D8D"/>
    <w:rsid w:val="00295ED9"/>
    <w:rsid w:val="00295F8F"/>
    <w:rsid w:val="00296983"/>
    <w:rsid w:val="00296DDA"/>
    <w:rsid w:val="0029718F"/>
    <w:rsid w:val="00297B29"/>
    <w:rsid w:val="00297E07"/>
    <w:rsid w:val="00297FB1"/>
    <w:rsid w:val="002A01C8"/>
    <w:rsid w:val="002A01E5"/>
    <w:rsid w:val="002A0771"/>
    <w:rsid w:val="002A1207"/>
    <w:rsid w:val="002A1239"/>
    <w:rsid w:val="002A1580"/>
    <w:rsid w:val="002A1CE8"/>
    <w:rsid w:val="002A1D81"/>
    <w:rsid w:val="002A24CA"/>
    <w:rsid w:val="002A2761"/>
    <w:rsid w:val="002A2BB6"/>
    <w:rsid w:val="002A2E0F"/>
    <w:rsid w:val="002A2E1C"/>
    <w:rsid w:val="002A3739"/>
    <w:rsid w:val="002A40D4"/>
    <w:rsid w:val="002A433F"/>
    <w:rsid w:val="002A469D"/>
    <w:rsid w:val="002A4DBA"/>
    <w:rsid w:val="002A523D"/>
    <w:rsid w:val="002A5FB5"/>
    <w:rsid w:val="002A62B1"/>
    <w:rsid w:val="002A62E9"/>
    <w:rsid w:val="002A64C1"/>
    <w:rsid w:val="002A6BB5"/>
    <w:rsid w:val="002A6F9C"/>
    <w:rsid w:val="002B01B5"/>
    <w:rsid w:val="002B0E5A"/>
    <w:rsid w:val="002B1810"/>
    <w:rsid w:val="002B1835"/>
    <w:rsid w:val="002B1FB7"/>
    <w:rsid w:val="002B2137"/>
    <w:rsid w:val="002B2392"/>
    <w:rsid w:val="002B296F"/>
    <w:rsid w:val="002B2D31"/>
    <w:rsid w:val="002B2D5B"/>
    <w:rsid w:val="002B2ED2"/>
    <w:rsid w:val="002B32D0"/>
    <w:rsid w:val="002B32ED"/>
    <w:rsid w:val="002B509E"/>
    <w:rsid w:val="002B5E13"/>
    <w:rsid w:val="002B629F"/>
    <w:rsid w:val="002B65CA"/>
    <w:rsid w:val="002B6A4A"/>
    <w:rsid w:val="002B6DC9"/>
    <w:rsid w:val="002B6EE7"/>
    <w:rsid w:val="002B7615"/>
    <w:rsid w:val="002B77CF"/>
    <w:rsid w:val="002B790B"/>
    <w:rsid w:val="002C1575"/>
    <w:rsid w:val="002C1A37"/>
    <w:rsid w:val="002C24A9"/>
    <w:rsid w:val="002C27BA"/>
    <w:rsid w:val="002C2B0F"/>
    <w:rsid w:val="002C4CFB"/>
    <w:rsid w:val="002C51CA"/>
    <w:rsid w:val="002C54DA"/>
    <w:rsid w:val="002C5C5D"/>
    <w:rsid w:val="002C6349"/>
    <w:rsid w:val="002C655F"/>
    <w:rsid w:val="002C679E"/>
    <w:rsid w:val="002C6813"/>
    <w:rsid w:val="002C7F54"/>
    <w:rsid w:val="002D0220"/>
    <w:rsid w:val="002D0594"/>
    <w:rsid w:val="002D08F8"/>
    <w:rsid w:val="002D0E20"/>
    <w:rsid w:val="002D1C20"/>
    <w:rsid w:val="002D2306"/>
    <w:rsid w:val="002D24BD"/>
    <w:rsid w:val="002D24D8"/>
    <w:rsid w:val="002D288D"/>
    <w:rsid w:val="002D28B1"/>
    <w:rsid w:val="002D3655"/>
    <w:rsid w:val="002D37E2"/>
    <w:rsid w:val="002D3B18"/>
    <w:rsid w:val="002D517F"/>
    <w:rsid w:val="002D5416"/>
    <w:rsid w:val="002D541F"/>
    <w:rsid w:val="002D6365"/>
    <w:rsid w:val="002D6D72"/>
    <w:rsid w:val="002D6E39"/>
    <w:rsid w:val="002D7384"/>
    <w:rsid w:val="002D76B1"/>
    <w:rsid w:val="002D7735"/>
    <w:rsid w:val="002D794D"/>
    <w:rsid w:val="002D7A35"/>
    <w:rsid w:val="002D7EF7"/>
    <w:rsid w:val="002E00B6"/>
    <w:rsid w:val="002E0D3C"/>
    <w:rsid w:val="002E109D"/>
    <w:rsid w:val="002E145A"/>
    <w:rsid w:val="002E1C92"/>
    <w:rsid w:val="002E1D46"/>
    <w:rsid w:val="002E1DDF"/>
    <w:rsid w:val="002E2184"/>
    <w:rsid w:val="002E2230"/>
    <w:rsid w:val="002E2755"/>
    <w:rsid w:val="002E33A9"/>
    <w:rsid w:val="002E3746"/>
    <w:rsid w:val="002E375F"/>
    <w:rsid w:val="002E4080"/>
    <w:rsid w:val="002E44A5"/>
    <w:rsid w:val="002E4FD8"/>
    <w:rsid w:val="002E514D"/>
    <w:rsid w:val="002E5C86"/>
    <w:rsid w:val="002E6B9B"/>
    <w:rsid w:val="002E6D65"/>
    <w:rsid w:val="002E6ECE"/>
    <w:rsid w:val="002E6F6B"/>
    <w:rsid w:val="002E784B"/>
    <w:rsid w:val="002E7941"/>
    <w:rsid w:val="002E7C28"/>
    <w:rsid w:val="002F01F6"/>
    <w:rsid w:val="002F07B5"/>
    <w:rsid w:val="002F0F9E"/>
    <w:rsid w:val="002F1954"/>
    <w:rsid w:val="002F1CA4"/>
    <w:rsid w:val="002F3402"/>
    <w:rsid w:val="002F380C"/>
    <w:rsid w:val="002F3AD7"/>
    <w:rsid w:val="002F45FC"/>
    <w:rsid w:val="002F46BD"/>
    <w:rsid w:val="002F4A7E"/>
    <w:rsid w:val="002F4F5C"/>
    <w:rsid w:val="002F52DA"/>
    <w:rsid w:val="002F56E3"/>
    <w:rsid w:val="002F5B64"/>
    <w:rsid w:val="002F6D3C"/>
    <w:rsid w:val="002F6EF6"/>
    <w:rsid w:val="002F743F"/>
    <w:rsid w:val="002F747B"/>
    <w:rsid w:val="002F7506"/>
    <w:rsid w:val="00300498"/>
    <w:rsid w:val="00300819"/>
    <w:rsid w:val="00300BFA"/>
    <w:rsid w:val="003014A8"/>
    <w:rsid w:val="003019AA"/>
    <w:rsid w:val="00301E36"/>
    <w:rsid w:val="003021D9"/>
    <w:rsid w:val="003022DE"/>
    <w:rsid w:val="00302658"/>
    <w:rsid w:val="0030265D"/>
    <w:rsid w:val="00302879"/>
    <w:rsid w:val="0030287F"/>
    <w:rsid w:val="003035A5"/>
    <w:rsid w:val="00303CBC"/>
    <w:rsid w:val="0030470D"/>
    <w:rsid w:val="00304F55"/>
    <w:rsid w:val="00305C6F"/>
    <w:rsid w:val="00305D75"/>
    <w:rsid w:val="00305FAF"/>
    <w:rsid w:val="00307427"/>
    <w:rsid w:val="00307660"/>
    <w:rsid w:val="00307D5B"/>
    <w:rsid w:val="00310172"/>
    <w:rsid w:val="003106BF"/>
    <w:rsid w:val="003106FB"/>
    <w:rsid w:val="00311789"/>
    <w:rsid w:val="003128EB"/>
    <w:rsid w:val="00313124"/>
    <w:rsid w:val="00313154"/>
    <w:rsid w:val="00313533"/>
    <w:rsid w:val="00314155"/>
    <w:rsid w:val="0031422F"/>
    <w:rsid w:val="00314780"/>
    <w:rsid w:val="00315726"/>
    <w:rsid w:val="00315C4D"/>
    <w:rsid w:val="003160C0"/>
    <w:rsid w:val="0031716E"/>
    <w:rsid w:val="0032014A"/>
    <w:rsid w:val="0032020D"/>
    <w:rsid w:val="00320B61"/>
    <w:rsid w:val="00320EE2"/>
    <w:rsid w:val="003212E2"/>
    <w:rsid w:val="0032165A"/>
    <w:rsid w:val="00322880"/>
    <w:rsid w:val="00323065"/>
    <w:rsid w:val="00323355"/>
    <w:rsid w:val="00324140"/>
    <w:rsid w:val="00324856"/>
    <w:rsid w:val="003248F5"/>
    <w:rsid w:val="00324E62"/>
    <w:rsid w:val="00324EB5"/>
    <w:rsid w:val="00324F14"/>
    <w:rsid w:val="00324F69"/>
    <w:rsid w:val="003256C7"/>
    <w:rsid w:val="00325A78"/>
    <w:rsid w:val="00325D6F"/>
    <w:rsid w:val="00325EB0"/>
    <w:rsid w:val="0032602F"/>
    <w:rsid w:val="0032640D"/>
    <w:rsid w:val="00326D27"/>
    <w:rsid w:val="00326DCE"/>
    <w:rsid w:val="0032726D"/>
    <w:rsid w:val="003272BF"/>
    <w:rsid w:val="00327915"/>
    <w:rsid w:val="003279B6"/>
    <w:rsid w:val="00330314"/>
    <w:rsid w:val="00330899"/>
    <w:rsid w:val="00330D9A"/>
    <w:rsid w:val="00330F2C"/>
    <w:rsid w:val="003313F1"/>
    <w:rsid w:val="0033187D"/>
    <w:rsid w:val="00331B5C"/>
    <w:rsid w:val="0033267B"/>
    <w:rsid w:val="00332890"/>
    <w:rsid w:val="003329A5"/>
    <w:rsid w:val="00332BE7"/>
    <w:rsid w:val="00332E1E"/>
    <w:rsid w:val="003335ED"/>
    <w:rsid w:val="00333A4E"/>
    <w:rsid w:val="00333E36"/>
    <w:rsid w:val="003350B5"/>
    <w:rsid w:val="00335FFA"/>
    <w:rsid w:val="003362BB"/>
    <w:rsid w:val="00336E76"/>
    <w:rsid w:val="00337135"/>
    <w:rsid w:val="00337513"/>
    <w:rsid w:val="00337564"/>
    <w:rsid w:val="00340F44"/>
    <w:rsid w:val="00341D4D"/>
    <w:rsid w:val="00342354"/>
    <w:rsid w:val="00342551"/>
    <w:rsid w:val="0034285A"/>
    <w:rsid w:val="003428D1"/>
    <w:rsid w:val="00342D1E"/>
    <w:rsid w:val="003433A1"/>
    <w:rsid w:val="00343D06"/>
    <w:rsid w:val="00344418"/>
    <w:rsid w:val="003446D2"/>
    <w:rsid w:val="003446F3"/>
    <w:rsid w:val="0034491F"/>
    <w:rsid w:val="00344C68"/>
    <w:rsid w:val="00344F68"/>
    <w:rsid w:val="003450C7"/>
    <w:rsid w:val="0034550F"/>
    <w:rsid w:val="00345A39"/>
    <w:rsid w:val="00345AC7"/>
    <w:rsid w:val="00345D05"/>
    <w:rsid w:val="003465AF"/>
    <w:rsid w:val="0034660F"/>
    <w:rsid w:val="00347698"/>
    <w:rsid w:val="00350011"/>
    <w:rsid w:val="00350767"/>
    <w:rsid w:val="0035088E"/>
    <w:rsid w:val="00350CC9"/>
    <w:rsid w:val="00350F62"/>
    <w:rsid w:val="00351704"/>
    <w:rsid w:val="00352A15"/>
    <w:rsid w:val="00353EE5"/>
    <w:rsid w:val="00354303"/>
    <w:rsid w:val="0035460B"/>
    <w:rsid w:val="00354756"/>
    <w:rsid w:val="00354C48"/>
    <w:rsid w:val="00354EA3"/>
    <w:rsid w:val="00354F90"/>
    <w:rsid w:val="00355157"/>
    <w:rsid w:val="00355C2B"/>
    <w:rsid w:val="003563E3"/>
    <w:rsid w:val="0035713A"/>
    <w:rsid w:val="003578A3"/>
    <w:rsid w:val="00357986"/>
    <w:rsid w:val="00357B2B"/>
    <w:rsid w:val="00357F8D"/>
    <w:rsid w:val="00360042"/>
    <w:rsid w:val="00360850"/>
    <w:rsid w:val="003611A0"/>
    <w:rsid w:val="0036131C"/>
    <w:rsid w:val="00361948"/>
    <w:rsid w:val="00361A0F"/>
    <w:rsid w:val="00361CDE"/>
    <w:rsid w:val="00361ECA"/>
    <w:rsid w:val="00362243"/>
    <w:rsid w:val="0036267A"/>
    <w:rsid w:val="003629CD"/>
    <w:rsid w:val="00362C6B"/>
    <w:rsid w:val="003632F9"/>
    <w:rsid w:val="0036355B"/>
    <w:rsid w:val="00363629"/>
    <w:rsid w:val="00363968"/>
    <w:rsid w:val="00363B32"/>
    <w:rsid w:val="00364643"/>
    <w:rsid w:val="00364A1E"/>
    <w:rsid w:val="00364FEB"/>
    <w:rsid w:val="00365389"/>
    <w:rsid w:val="003653DD"/>
    <w:rsid w:val="003654C8"/>
    <w:rsid w:val="00365964"/>
    <w:rsid w:val="00365968"/>
    <w:rsid w:val="00365BD6"/>
    <w:rsid w:val="00366154"/>
    <w:rsid w:val="00366731"/>
    <w:rsid w:val="00366A50"/>
    <w:rsid w:val="00366B87"/>
    <w:rsid w:val="00366B89"/>
    <w:rsid w:val="00367169"/>
    <w:rsid w:val="003678F5"/>
    <w:rsid w:val="00367C6D"/>
    <w:rsid w:val="00367D9C"/>
    <w:rsid w:val="003703E1"/>
    <w:rsid w:val="003707A5"/>
    <w:rsid w:val="00370C45"/>
    <w:rsid w:val="00370CB3"/>
    <w:rsid w:val="00370DB5"/>
    <w:rsid w:val="003712FC"/>
    <w:rsid w:val="003719CF"/>
    <w:rsid w:val="00371EC3"/>
    <w:rsid w:val="003723A3"/>
    <w:rsid w:val="00372697"/>
    <w:rsid w:val="00372C3C"/>
    <w:rsid w:val="00372FCC"/>
    <w:rsid w:val="0037344C"/>
    <w:rsid w:val="00373810"/>
    <w:rsid w:val="00373838"/>
    <w:rsid w:val="00374560"/>
    <w:rsid w:val="00374871"/>
    <w:rsid w:val="00374969"/>
    <w:rsid w:val="00374D85"/>
    <w:rsid w:val="003751B1"/>
    <w:rsid w:val="00376B43"/>
    <w:rsid w:val="00376E72"/>
    <w:rsid w:val="003776AC"/>
    <w:rsid w:val="00377BFB"/>
    <w:rsid w:val="00377E12"/>
    <w:rsid w:val="00377E3C"/>
    <w:rsid w:val="0038003E"/>
    <w:rsid w:val="003802F9"/>
    <w:rsid w:val="003806EA"/>
    <w:rsid w:val="00380750"/>
    <w:rsid w:val="003814EF"/>
    <w:rsid w:val="00381572"/>
    <w:rsid w:val="00381E43"/>
    <w:rsid w:val="00381F32"/>
    <w:rsid w:val="003821BC"/>
    <w:rsid w:val="003823A9"/>
    <w:rsid w:val="003838A1"/>
    <w:rsid w:val="0038390B"/>
    <w:rsid w:val="00383A6C"/>
    <w:rsid w:val="00383EE3"/>
    <w:rsid w:val="00384F00"/>
    <w:rsid w:val="00385796"/>
    <w:rsid w:val="0038596E"/>
    <w:rsid w:val="00386503"/>
    <w:rsid w:val="00386932"/>
    <w:rsid w:val="00386BE1"/>
    <w:rsid w:val="00387252"/>
    <w:rsid w:val="00387464"/>
    <w:rsid w:val="003874DA"/>
    <w:rsid w:val="00387767"/>
    <w:rsid w:val="00387ADE"/>
    <w:rsid w:val="0039014C"/>
    <w:rsid w:val="00390A30"/>
    <w:rsid w:val="00390F02"/>
    <w:rsid w:val="00391F17"/>
    <w:rsid w:val="00391F6D"/>
    <w:rsid w:val="00392E61"/>
    <w:rsid w:val="003934F5"/>
    <w:rsid w:val="0039380B"/>
    <w:rsid w:val="00394012"/>
    <w:rsid w:val="00394889"/>
    <w:rsid w:val="00394DFB"/>
    <w:rsid w:val="0039534B"/>
    <w:rsid w:val="00395876"/>
    <w:rsid w:val="003958E8"/>
    <w:rsid w:val="00395B56"/>
    <w:rsid w:val="003963B1"/>
    <w:rsid w:val="00397104"/>
    <w:rsid w:val="00397357"/>
    <w:rsid w:val="003975E2"/>
    <w:rsid w:val="003A038C"/>
    <w:rsid w:val="003A0D97"/>
    <w:rsid w:val="003A0DE5"/>
    <w:rsid w:val="003A16E8"/>
    <w:rsid w:val="003A22F3"/>
    <w:rsid w:val="003A2CEE"/>
    <w:rsid w:val="003A2F99"/>
    <w:rsid w:val="003A358D"/>
    <w:rsid w:val="003A3C48"/>
    <w:rsid w:val="003A3E88"/>
    <w:rsid w:val="003A4FF2"/>
    <w:rsid w:val="003A53F9"/>
    <w:rsid w:val="003A5C7F"/>
    <w:rsid w:val="003A5D70"/>
    <w:rsid w:val="003A6310"/>
    <w:rsid w:val="003A65AC"/>
    <w:rsid w:val="003A6F48"/>
    <w:rsid w:val="003A79EF"/>
    <w:rsid w:val="003A7EF4"/>
    <w:rsid w:val="003B0324"/>
    <w:rsid w:val="003B0370"/>
    <w:rsid w:val="003B1A66"/>
    <w:rsid w:val="003B1F36"/>
    <w:rsid w:val="003B1FE1"/>
    <w:rsid w:val="003B21F0"/>
    <w:rsid w:val="003B2A7F"/>
    <w:rsid w:val="003B2BFB"/>
    <w:rsid w:val="003B3D7B"/>
    <w:rsid w:val="003B4A9C"/>
    <w:rsid w:val="003B4B3C"/>
    <w:rsid w:val="003B4DF4"/>
    <w:rsid w:val="003B51DB"/>
    <w:rsid w:val="003B5709"/>
    <w:rsid w:val="003B57A3"/>
    <w:rsid w:val="003B5D64"/>
    <w:rsid w:val="003B61CF"/>
    <w:rsid w:val="003B6209"/>
    <w:rsid w:val="003B7381"/>
    <w:rsid w:val="003B73B9"/>
    <w:rsid w:val="003B7536"/>
    <w:rsid w:val="003B7B57"/>
    <w:rsid w:val="003C04B8"/>
    <w:rsid w:val="003C05B9"/>
    <w:rsid w:val="003C09F9"/>
    <w:rsid w:val="003C0BC2"/>
    <w:rsid w:val="003C0F76"/>
    <w:rsid w:val="003C11D9"/>
    <w:rsid w:val="003C213C"/>
    <w:rsid w:val="003C2174"/>
    <w:rsid w:val="003C2EAF"/>
    <w:rsid w:val="003C33D3"/>
    <w:rsid w:val="003C35F3"/>
    <w:rsid w:val="003C38C8"/>
    <w:rsid w:val="003C3A7B"/>
    <w:rsid w:val="003C3C81"/>
    <w:rsid w:val="003C3E8D"/>
    <w:rsid w:val="003C401D"/>
    <w:rsid w:val="003C41A3"/>
    <w:rsid w:val="003C463D"/>
    <w:rsid w:val="003C499E"/>
    <w:rsid w:val="003C4F85"/>
    <w:rsid w:val="003C66A3"/>
    <w:rsid w:val="003C6880"/>
    <w:rsid w:val="003C6A4A"/>
    <w:rsid w:val="003C75B2"/>
    <w:rsid w:val="003C7629"/>
    <w:rsid w:val="003D04D9"/>
    <w:rsid w:val="003D070B"/>
    <w:rsid w:val="003D0ADE"/>
    <w:rsid w:val="003D0FAE"/>
    <w:rsid w:val="003D1129"/>
    <w:rsid w:val="003D138F"/>
    <w:rsid w:val="003D16D3"/>
    <w:rsid w:val="003D1819"/>
    <w:rsid w:val="003D1D6B"/>
    <w:rsid w:val="003D245E"/>
    <w:rsid w:val="003D2C79"/>
    <w:rsid w:val="003D3123"/>
    <w:rsid w:val="003D3EB7"/>
    <w:rsid w:val="003D434E"/>
    <w:rsid w:val="003D4406"/>
    <w:rsid w:val="003D4705"/>
    <w:rsid w:val="003D4903"/>
    <w:rsid w:val="003D4C4F"/>
    <w:rsid w:val="003D5956"/>
    <w:rsid w:val="003D5982"/>
    <w:rsid w:val="003D5C62"/>
    <w:rsid w:val="003D60F3"/>
    <w:rsid w:val="003D6607"/>
    <w:rsid w:val="003D68C2"/>
    <w:rsid w:val="003D6A75"/>
    <w:rsid w:val="003D6A9D"/>
    <w:rsid w:val="003D7589"/>
    <w:rsid w:val="003E056E"/>
    <w:rsid w:val="003E1110"/>
    <w:rsid w:val="003E1223"/>
    <w:rsid w:val="003E20E9"/>
    <w:rsid w:val="003E210D"/>
    <w:rsid w:val="003E22A7"/>
    <w:rsid w:val="003E22FF"/>
    <w:rsid w:val="003E3180"/>
    <w:rsid w:val="003E3182"/>
    <w:rsid w:val="003E3643"/>
    <w:rsid w:val="003E36FC"/>
    <w:rsid w:val="003E399B"/>
    <w:rsid w:val="003E39DB"/>
    <w:rsid w:val="003E3AE4"/>
    <w:rsid w:val="003E493A"/>
    <w:rsid w:val="003E495E"/>
    <w:rsid w:val="003E4F4A"/>
    <w:rsid w:val="003E5579"/>
    <w:rsid w:val="003E5942"/>
    <w:rsid w:val="003E5C2F"/>
    <w:rsid w:val="003E5E34"/>
    <w:rsid w:val="003E6289"/>
    <w:rsid w:val="003E7231"/>
    <w:rsid w:val="003F07A5"/>
    <w:rsid w:val="003F0D9F"/>
    <w:rsid w:val="003F12F3"/>
    <w:rsid w:val="003F14CB"/>
    <w:rsid w:val="003F15A5"/>
    <w:rsid w:val="003F1B6E"/>
    <w:rsid w:val="003F25B0"/>
    <w:rsid w:val="003F3FD7"/>
    <w:rsid w:val="003F48CE"/>
    <w:rsid w:val="003F4CA3"/>
    <w:rsid w:val="003F4E04"/>
    <w:rsid w:val="003F4E1C"/>
    <w:rsid w:val="003F5467"/>
    <w:rsid w:val="003F5A74"/>
    <w:rsid w:val="003F5DAF"/>
    <w:rsid w:val="003F5DC8"/>
    <w:rsid w:val="003F6454"/>
    <w:rsid w:val="003F64E4"/>
    <w:rsid w:val="003F65ED"/>
    <w:rsid w:val="003F764F"/>
    <w:rsid w:val="003F78D5"/>
    <w:rsid w:val="00400509"/>
    <w:rsid w:val="0040096E"/>
    <w:rsid w:val="00400D0A"/>
    <w:rsid w:val="00400D1F"/>
    <w:rsid w:val="004010EA"/>
    <w:rsid w:val="004011CC"/>
    <w:rsid w:val="0040183F"/>
    <w:rsid w:val="00401B10"/>
    <w:rsid w:val="00401F8F"/>
    <w:rsid w:val="004021F4"/>
    <w:rsid w:val="00402DDC"/>
    <w:rsid w:val="0040360D"/>
    <w:rsid w:val="004036E4"/>
    <w:rsid w:val="00403813"/>
    <w:rsid w:val="004039A2"/>
    <w:rsid w:val="00404E9D"/>
    <w:rsid w:val="004057D1"/>
    <w:rsid w:val="004057FC"/>
    <w:rsid w:val="004059C3"/>
    <w:rsid w:val="00405ADD"/>
    <w:rsid w:val="00405F7F"/>
    <w:rsid w:val="0040602A"/>
    <w:rsid w:val="00406334"/>
    <w:rsid w:val="004067A4"/>
    <w:rsid w:val="00406BC4"/>
    <w:rsid w:val="0040740A"/>
    <w:rsid w:val="004104C7"/>
    <w:rsid w:val="004104E7"/>
    <w:rsid w:val="00410E42"/>
    <w:rsid w:val="00410F0D"/>
    <w:rsid w:val="004116F7"/>
    <w:rsid w:val="00411952"/>
    <w:rsid w:val="004126C7"/>
    <w:rsid w:val="0041291E"/>
    <w:rsid w:val="00412F9B"/>
    <w:rsid w:val="004132EE"/>
    <w:rsid w:val="00413561"/>
    <w:rsid w:val="00414279"/>
    <w:rsid w:val="004143ED"/>
    <w:rsid w:val="004145EB"/>
    <w:rsid w:val="00415789"/>
    <w:rsid w:val="004157C0"/>
    <w:rsid w:val="0041685C"/>
    <w:rsid w:val="00416A3C"/>
    <w:rsid w:val="00416CD9"/>
    <w:rsid w:val="00416E17"/>
    <w:rsid w:val="0041780B"/>
    <w:rsid w:val="00417B67"/>
    <w:rsid w:val="00420024"/>
    <w:rsid w:val="0042006E"/>
    <w:rsid w:val="00420826"/>
    <w:rsid w:val="00420BAC"/>
    <w:rsid w:val="0042147D"/>
    <w:rsid w:val="00422076"/>
    <w:rsid w:val="004223DA"/>
    <w:rsid w:val="00422D85"/>
    <w:rsid w:val="0042319E"/>
    <w:rsid w:val="00423C9B"/>
    <w:rsid w:val="00424729"/>
    <w:rsid w:val="00425157"/>
    <w:rsid w:val="0042517A"/>
    <w:rsid w:val="0042531E"/>
    <w:rsid w:val="004258EF"/>
    <w:rsid w:val="00425909"/>
    <w:rsid w:val="00425B93"/>
    <w:rsid w:val="00425ED7"/>
    <w:rsid w:val="00425F7C"/>
    <w:rsid w:val="00426757"/>
    <w:rsid w:val="00427593"/>
    <w:rsid w:val="00427767"/>
    <w:rsid w:val="00427962"/>
    <w:rsid w:val="00430CCC"/>
    <w:rsid w:val="00430D2B"/>
    <w:rsid w:val="00431042"/>
    <w:rsid w:val="00431634"/>
    <w:rsid w:val="0043217D"/>
    <w:rsid w:val="004322CC"/>
    <w:rsid w:val="004323A5"/>
    <w:rsid w:val="00432A13"/>
    <w:rsid w:val="00432E73"/>
    <w:rsid w:val="00433084"/>
    <w:rsid w:val="00433CB0"/>
    <w:rsid w:val="0043423F"/>
    <w:rsid w:val="0043428D"/>
    <w:rsid w:val="00434D4D"/>
    <w:rsid w:val="00435089"/>
    <w:rsid w:val="00435F77"/>
    <w:rsid w:val="004360CF"/>
    <w:rsid w:val="004363CE"/>
    <w:rsid w:val="00436ABE"/>
    <w:rsid w:val="00436C62"/>
    <w:rsid w:val="00436EE3"/>
    <w:rsid w:val="004373F1"/>
    <w:rsid w:val="0043747E"/>
    <w:rsid w:val="004374E6"/>
    <w:rsid w:val="00437920"/>
    <w:rsid w:val="00437970"/>
    <w:rsid w:val="00437C9E"/>
    <w:rsid w:val="00441502"/>
    <w:rsid w:val="0044159A"/>
    <w:rsid w:val="004416B1"/>
    <w:rsid w:val="00441708"/>
    <w:rsid w:val="00441723"/>
    <w:rsid w:val="00441A4C"/>
    <w:rsid w:val="00442462"/>
    <w:rsid w:val="00442AF5"/>
    <w:rsid w:val="00442D7E"/>
    <w:rsid w:val="00443916"/>
    <w:rsid w:val="00443A17"/>
    <w:rsid w:val="00443EFE"/>
    <w:rsid w:val="004441B8"/>
    <w:rsid w:val="00444829"/>
    <w:rsid w:val="004448AE"/>
    <w:rsid w:val="004449FA"/>
    <w:rsid w:val="004457FA"/>
    <w:rsid w:val="00445BB7"/>
    <w:rsid w:val="00446A14"/>
    <w:rsid w:val="00446DB6"/>
    <w:rsid w:val="004472FF"/>
    <w:rsid w:val="00447E90"/>
    <w:rsid w:val="00450110"/>
    <w:rsid w:val="0045090F"/>
    <w:rsid w:val="00450EF0"/>
    <w:rsid w:val="00451388"/>
    <w:rsid w:val="00451506"/>
    <w:rsid w:val="00452049"/>
    <w:rsid w:val="0045299F"/>
    <w:rsid w:val="00452A44"/>
    <w:rsid w:val="00452ECC"/>
    <w:rsid w:val="004534BC"/>
    <w:rsid w:val="004534E6"/>
    <w:rsid w:val="004534EB"/>
    <w:rsid w:val="00453A2F"/>
    <w:rsid w:val="00454316"/>
    <w:rsid w:val="004544B9"/>
    <w:rsid w:val="004548DB"/>
    <w:rsid w:val="00455028"/>
    <w:rsid w:val="00455782"/>
    <w:rsid w:val="00455F06"/>
    <w:rsid w:val="0045637F"/>
    <w:rsid w:val="00456416"/>
    <w:rsid w:val="0045690D"/>
    <w:rsid w:val="004569DD"/>
    <w:rsid w:val="00456C6C"/>
    <w:rsid w:val="00456F33"/>
    <w:rsid w:val="0045793B"/>
    <w:rsid w:val="00457FBF"/>
    <w:rsid w:val="004602BF"/>
    <w:rsid w:val="004607FD"/>
    <w:rsid w:val="00460B10"/>
    <w:rsid w:val="00462179"/>
    <w:rsid w:val="004626AE"/>
    <w:rsid w:val="00462957"/>
    <w:rsid w:val="00462AA8"/>
    <w:rsid w:val="00462FEE"/>
    <w:rsid w:val="004630A2"/>
    <w:rsid w:val="004634CC"/>
    <w:rsid w:val="00463822"/>
    <w:rsid w:val="00463B1C"/>
    <w:rsid w:val="00463DD2"/>
    <w:rsid w:val="00464AFA"/>
    <w:rsid w:val="00464CE6"/>
    <w:rsid w:val="004655BD"/>
    <w:rsid w:val="0046672E"/>
    <w:rsid w:val="00466C37"/>
    <w:rsid w:val="00467528"/>
    <w:rsid w:val="00467619"/>
    <w:rsid w:val="00467874"/>
    <w:rsid w:val="0047008E"/>
    <w:rsid w:val="00470B71"/>
    <w:rsid w:val="00470E3A"/>
    <w:rsid w:val="00470FA6"/>
    <w:rsid w:val="004714DD"/>
    <w:rsid w:val="004714F0"/>
    <w:rsid w:val="00472067"/>
    <w:rsid w:val="0047215E"/>
    <w:rsid w:val="004722B9"/>
    <w:rsid w:val="00472964"/>
    <w:rsid w:val="00473484"/>
    <w:rsid w:val="00473EF6"/>
    <w:rsid w:val="004750A1"/>
    <w:rsid w:val="00475C4E"/>
    <w:rsid w:val="00476826"/>
    <w:rsid w:val="00476898"/>
    <w:rsid w:val="0047793B"/>
    <w:rsid w:val="004779DC"/>
    <w:rsid w:val="00480013"/>
    <w:rsid w:val="0048039B"/>
    <w:rsid w:val="00480733"/>
    <w:rsid w:val="00481E97"/>
    <w:rsid w:val="004820D1"/>
    <w:rsid w:val="004826B8"/>
    <w:rsid w:val="0048288A"/>
    <w:rsid w:val="00483942"/>
    <w:rsid w:val="00484321"/>
    <w:rsid w:val="00484427"/>
    <w:rsid w:val="004856A7"/>
    <w:rsid w:val="00485840"/>
    <w:rsid w:val="00485D9C"/>
    <w:rsid w:val="00485EB0"/>
    <w:rsid w:val="0048616D"/>
    <w:rsid w:val="00486188"/>
    <w:rsid w:val="0048619D"/>
    <w:rsid w:val="004866BB"/>
    <w:rsid w:val="00486798"/>
    <w:rsid w:val="004868D4"/>
    <w:rsid w:val="004869F1"/>
    <w:rsid w:val="00486B39"/>
    <w:rsid w:val="004874D1"/>
    <w:rsid w:val="004879C9"/>
    <w:rsid w:val="00490A81"/>
    <w:rsid w:val="0049164A"/>
    <w:rsid w:val="004917F1"/>
    <w:rsid w:val="00491CBE"/>
    <w:rsid w:val="004921C7"/>
    <w:rsid w:val="0049257B"/>
    <w:rsid w:val="00492C6D"/>
    <w:rsid w:val="00493191"/>
    <w:rsid w:val="00493976"/>
    <w:rsid w:val="00493C35"/>
    <w:rsid w:val="00493D24"/>
    <w:rsid w:val="00494376"/>
    <w:rsid w:val="00494889"/>
    <w:rsid w:val="00494A39"/>
    <w:rsid w:val="00494EB3"/>
    <w:rsid w:val="00495396"/>
    <w:rsid w:val="004956C0"/>
    <w:rsid w:val="00495A75"/>
    <w:rsid w:val="00495F21"/>
    <w:rsid w:val="004963DB"/>
    <w:rsid w:val="00496FA7"/>
    <w:rsid w:val="00497147"/>
    <w:rsid w:val="00497A90"/>
    <w:rsid w:val="004A0131"/>
    <w:rsid w:val="004A0631"/>
    <w:rsid w:val="004A07F8"/>
    <w:rsid w:val="004A0BD7"/>
    <w:rsid w:val="004A0C87"/>
    <w:rsid w:val="004A1010"/>
    <w:rsid w:val="004A1315"/>
    <w:rsid w:val="004A1316"/>
    <w:rsid w:val="004A148C"/>
    <w:rsid w:val="004A1870"/>
    <w:rsid w:val="004A1B2F"/>
    <w:rsid w:val="004A1B6C"/>
    <w:rsid w:val="004A1E4E"/>
    <w:rsid w:val="004A2059"/>
    <w:rsid w:val="004A20C9"/>
    <w:rsid w:val="004A355F"/>
    <w:rsid w:val="004A35A1"/>
    <w:rsid w:val="004A370C"/>
    <w:rsid w:val="004A38E1"/>
    <w:rsid w:val="004A3AC2"/>
    <w:rsid w:val="004A41B4"/>
    <w:rsid w:val="004A4859"/>
    <w:rsid w:val="004A4D82"/>
    <w:rsid w:val="004A4E02"/>
    <w:rsid w:val="004A5252"/>
    <w:rsid w:val="004A60BD"/>
    <w:rsid w:val="004A6258"/>
    <w:rsid w:val="004A6711"/>
    <w:rsid w:val="004A6754"/>
    <w:rsid w:val="004A6897"/>
    <w:rsid w:val="004A6C5C"/>
    <w:rsid w:val="004A7255"/>
    <w:rsid w:val="004A73E1"/>
    <w:rsid w:val="004A7752"/>
    <w:rsid w:val="004A7CB0"/>
    <w:rsid w:val="004A7EC6"/>
    <w:rsid w:val="004A7F5C"/>
    <w:rsid w:val="004B05F8"/>
    <w:rsid w:val="004B113F"/>
    <w:rsid w:val="004B21B0"/>
    <w:rsid w:val="004B22DA"/>
    <w:rsid w:val="004B28D6"/>
    <w:rsid w:val="004B2967"/>
    <w:rsid w:val="004B296D"/>
    <w:rsid w:val="004B3119"/>
    <w:rsid w:val="004B3554"/>
    <w:rsid w:val="004B3830"/>
    <w:rsid w:val="004B3D00"/>
    <w:rsid w:val="004B3D91"/>
    <w:rsid w:val="004B44EF"/>
    <w:rsid w:val="004B4520"/>
    <w:rsid w:val="004B47AF"/>
    <w:rsid w:val="004B4B00"/>
    <w:rsid w:val="004B4CE7"/>
    <w:rsid w:val="004B5B8D"/>
    <w:rsid w:val="004B6124"/>
    <w:rsid w:val="004B69E6"/>
    <w:rsid w:val="004B6CA2"/>
    <w:rsid w:val="004B6F50"/>
    <w:rsid w:val="004B7295"/>
    <w:rsid w:val="004B74C8"/>
    <w:rsid w:val="004C0688"/>
    <w:rsid w:val="004C0745"/>
    <w:rsid w:val="004C0A22"/>
    <w:rsid w:val="004C1216"/>
    <w:rsid w:val="004C12AE"/>
    <w:rsid w:val="004C139C"/>
    <w:rsid w:val="004C1AA6"/>
    <w:rsid w:val="004C1C5A"/>
    <w:rsid w:val="004C1D84"/>
    <w:rsid w:val="004C1DE4"/>
    <w:rsid w:val="004C1E35"/>
    <w:rsid w:val="004C26F1"/>
    <w:rsid w:val="004C2B50"/>
    <w:rsid w:val="004C2F85"/>
    <w:rsid w:val="004C30A7"/>
    <w:rsid w:val="004C31C8"/>
    <w:rsid w:val="004C3603"/>
    <w:rsid w:val="004C3792"/>
    <w:rsid w:val="004C3A62"/>
    <w:rsid w:val="004C4046"/>
    <w:rsid w:val="004C4867"/>
    <w:rsid w:val="004C4CDE"/>
    <w:rsid w:val="004C5497"/>
    <w:rsid w:val="004C571C"/>
    <w:rsid w:val="004C5ADE"/>
    <w:rsid w:val="004C5EDF"/>
    <w:rsid w:val="004C635F"/>
    <w:rsid w:val="004C6A68"/>
    <w:rsid w:val="004C7255"/>
    <w:rsid w:val="004C7663"/>
    <w:rsid w:val="004C7F51"/>
    <w:rsid w:val="004D0546"/>
    <w:rsid w:val="004D0AD2"/>
    <w:rsid w:val="004D1537"/>
    <w:rsid w:val="004D20BC"/>
    <w:rsid w:val="004D2209"/>
    <w:rsid w:val="004D2216"/>
    <w:rsid w:val="004D25B4"/>
    <w:rsid w:val="004D276E"/>
    <w:rsid w:val="004D2957"/>
    <w:rsid w:val="004D32EB"/>
    <w:rsid w:val="004D40D0"/>
    <w:rsid w:val="004D4C5A"/>
    <w:rsid w:val="004D55F8"/>
    <w:rsid w:val="004D5ABB"/>
    <w:rsid w:val="004D5CB6"/>
    <w:rsid w:val="004D5F80"/>
    <w:rsid w:val="004D6180"/>
    <w:rsid w:val="004D632D"/>
    <w:rsid w:val="004D6343"/>
    <w:rsid w:val="004D6C99"/>
    <w:rsid w:val="004D7366"/>
    <w:rsid w:val="004D7859"/>
    <w:rsid w:val="004D78EE"/>
    <w:rsid w:val="004D79DE"/>
    <w:rsid w:val="004D7C4D"/>
    <w:rsid w:val="004E0ACB"/>
    <w:rsid w:val="004E133C"/>
    <w:rsid w:val="004E14E3"/>
    <w:rsid w:val="004E1D34"/>
    <w:rsid w:val="004E2114"/>
    <w:rsid w:val="004E22AF"/>
    <w:rsid w:val="004E2535"/>
    <w:rsid w:val="004E2A3F"/>
    <w:rsid w:val="004E3A47"/>
    <w:rsid w:val="004E42D2"/>
    <w:rsid w:val="004E4E68"/>
    <w:rsid w:val="004E4FB4"/>
    <w:rsid w:val="004E5582"/>
    <w:rsid w:val="004E63C5"/>
    <w:rsid w:val="004E6703"/>
    <w:rsid w:val="004E731E"/>
    <w:rsid w:val="004E73CD"/>
    <w:rsid w:val="004E77BD"/>
    <w:rsid w:val="004E7A8E"/>
    <w:rsid w:val="004E7B32"/>
    <w:rsid w:val="004F1250"/>
    <w:rsid w:val="004F15D9"/>
    <w:rsid w:val="004F1932"/>
    <w:rsid w:val="004F1B57"/>
    <w:rsid w:val="004F2CF4"/>
    <w:rsid w:val="004F3506"/>
    <w:rsid w:val="004F44F2"/>
    <w:rsid w:val="004F4B38"/>
    <w:rsid w:val="004F4BD7"/>
    <w:rsid w:val="004F4D93"/>
    <w:rsid w:val="004F5308"/>
    <w:rsid w:val="004F5926"/>
    <w:rsid w:val="004F5EDA"/>
    <w:rsid w:val="004F640F"/>
    <w:rsid w:val="004F688C"/>
    <w:rsid w:val="004F7189"/>
    <w:rsid w:val="004F78A4"/>
    <w:rsid w:val="005002A5"/>
    <w:rsid w:val="0050106E"/>
    <w:rsid w:val="00501CC7"/>
    <w:rsid w:val="005020BE"/>
    <w:rsid w:val="00502153"/>
    <w:rsid w:val="0050283C"/>
    <w:rsid w:val="00502864"/>
    <w:rsid w:val="00502F4B"/>
    <w:rsid w:val="00502FCD"/>
    <w:rsid w:val="005035ED"/>
    <w:rsid w:val="00503D19"/>
    <w:rsid w:val="00503EC1"/>
    <w:rsid w:val="005045C3"/>
    <w:rsid w:val="00504D06"/>
    <w:rsid w:val="00506024"/>
    <w:rsid w:val="005063C3"/>
    <w:rsid w:val="0050664F"/>
    <w:rsid w:val="00506D0F"/>
    <w:rsid w:val="00507C71"/>
    <w:rsid w:val="00507E4B"/>
    <w:rsid w:val="00507FED"/>
    <w:rsid w:val="0051009C"/>
    <w:rsid w:val="005105F7"/>
    <w:rsid w:val="00510AA8"/>
    <w:rsid w:val="00510C2E"/>
    <w:rsid w:val="00511160"/>
    <w:rsid w:val="0051154A"/>
    <w:rsid w:val="00511720"/>
    <w:rsid w:val="00511A30"/>
    <w:rsid w:val="00511FDA"/>
    <w:rsid w:val="00512007"/>
    <w:rsid w:val="0051263D"/>
    <w:rsid w:val="0051265A"/>
    <w:rsid w:val="005127E6"/>
    <w:rsid w:val="0051290F"/>
    <w:rsid w:val="00512A0E"/>
    <w:rsid w:val="005131A1"/>
    <w:rsid w:val="00513288"/>
    <w:rsid w:val="00513EAF"/>
    <w:rsid w:val="00513FD4"/>
    <w:rsid w:val="005141DE"/>
    <w:rsid w:val="00514F72"/>
    <w:rsid w:val="005156B8"/>
    <w:rsid w:val="005162D9"/>
    <w:rsid w:val="00516B91"/>
    <w:rsid w:val="005174E0"/>
    <w:rsid w:val="00520343"/>
    <w:rsid w:val="00520564"/>
    <w:rsid w:val="0052067E"/>
    <w:rsid w:val="00520865"/>
    <w:rsid w:val="00520F46"/>
    <w:rsid w:val="00521335"/>
    <w:rsid w:val="00521753"/>
    <w:rsid w:val="00521ABC"/>
    <w:rsid w:val="00521B52"/>
    <w:rsid w:val="00521E93"/>
    <w:rsid w:val="005220D5"/>
    <w:rsid w:val="005223D9"/>
    <w:rsid w:val="0052330D"/>
    <w:rsid w:val="00523901"/>
    <w:rsid w:val="00524268"/>
    <w:rsid w:val="00524723"/>
    <w:rsid w:val="0052491D"/>
    <w:rsid w:val="005250CC"/>
    <w:rsid w:val="00525175"/>
    <w:rsid w:val="00525804"/>
    <w:rsid w:val="00525ADA"/>
    <w:rsid w:val="00525E7D"/>
    <w:rsid w:val="00525FB7"/>
    <w:rsid w:val="00526B50"/>
    <w:rsid w:val="00527188"/>
    <w:rsid w:val="00527322"/>
    <w:rsid w:val="00527B03"/>
    <w:rsid w:val="0053014C"/>
    <w:rsid w:val="005301FA"/>
    <w:rsid w:val="005312C7"/>
    <w:rsid w:val="005315CD"/>
    <w:rsid w:val="0053298C"/>
    <w:rsid w:val="00532B71"/>
    <w:rsid w:val="00533314"/>
    <w:rsid w:val="00533827"/>
    <w:rsid w:val="00533BEA"/>
    <w:rsid w:val="00533E4B"/>
    <w:rsid w:val="00533F31"/>
    <w:rsid w:val="0053424E"/>
    <w:rsid w:val="00534691"/>
    <w:rsid w:val="00534726"/>
    <w:rsid w:val="005349B4"/>
    <w:rsid w:val="00534D72"/>
    <w:rsid w:val="0053512E"/>
    <w:rsid w:val="005351B0"/>
    <w:rsid w:val="00535786"/>
    <w:rsid w:val="005359E0"/>
    <w:rsid w:val="0053674F"/>
    <w:rsid w:val="00537C29"/>
    <w:rsid w:val="00537F12"/>
    <w:rsid w:val="005404F8"/>
    <w:rsid w:val="00540850"/>
    <w:rsid w:val="0054092B"/>
    <w:rsid w:val="00540B2C"/>
    <w:rsid w:val="00540CB9"/>
    <w:rsid w:val="00540D1F"/>
    <w:rsid w:val="00541333"/>
    <w:rsid w:val="005414BC"/>
    <w:rsid w:val="00541525"/>
    <w:rsid w:val="005418A1"/>
    <w:rsid w:val="00541EE6"/>
    <w:rsid w:val="00542412"/>
    <w:rsid w:val="00542487"/>
    <w:rsid w:val="0054287F"/>
    <w:rsid w:val="00542BD1"/>
    <w:rsid w:val="00543C66"/>
    <w:rsid w:val="0054444B"/>
    <w:rsid w:val="0054488D"/>
    <w:rsid w:val="00545449"/>
    <w:rsid w:val="005457F0"/>
    <w:rsid w:val="00545B03"/>
    <w:rsid w:val="00545F39"/>
    <w:rsid w:val="005461F6"/>
    <w:rsid w:val="0054641D"/>
    <w:rsid w:val="00546821"/>
    <w:rsid w:val="00546A1D"/>
    <w:rsid w:val="00546B95"/>
    <w:rsid w:val="00546EB3"/>
    <w:rsid w:val="005470CF"/>
    <w:rsid w:val="0054739A"/>
    <w:rsid w:val="0054783F"/>
    <w:rsid w:val="0054796E"/>
    <w:rsid w:val="00547979"/>
    <w:rsid w:val="00547FA6"/>
    <w:rsid w:val="0055029F"/>
    <w:rsid w:val="00550722"/>
    <w:rsid w:val="0055090A"/>
    <w:rsid w:val="005511DE"/>
    <w:rsid w:val="00551702"/>
    <w:rsid w:val="005517F1"/>
    <w:rsid w:val="00552448"/>
    <w:rsid w:val="0055287A"/>
    <w:rsid w:val="00552E06"/>
    <w:rsid w:val="00553874"/>
    <w:rsid w:val="00553B0D"/>
    <w:rsid w:val="005541B1"/>
    <w:rsid w:val="0055547D"/>
    <w:rsid w:val="00555DD2"/>
    <w:rsid w:val="00556D15"/>
    <w:rsid w:val="00556EF9"/>
    <w:rsid w:val="00556F19"/>
    <w:rsid w:val="0055708A"/>
    <w:rsid w:val="00557259"/>
    <w:rsid w:val="00557A23"/>
    <w:rsid w:val="005603D8"/>
    <w:rsid w:val="00560627"/>
    <w:rsid w:val="00560CBD"/>
    <w:rsid w:val="00561A1B"/>
    <w:rsid w:val="00561C6B"/>
    <w:rsid w:val="00561EBF"/>
    <w:rsid w:val="005621C5"/>
    <w:rsid w:val="005633DB"/>
    <w:rsid w:val="00563939"/>
    <w:rsid w:val="0056463C"/>
    <w:rsid w:val="00564B29"/>
    <w:rsid w:val="00564D96"/>
    <w:rsid w:val="00565425"/>
    <w:rsid w:val="00565BA0"/>
    <w:rsid w:val="00565C3D"/>
    <w:rsid w:val="00565E4E"/>
    <w:rsid w:val="00567223"/>
    <w:rsid w:val="0056782A"/>
    <w:rsid w:val="0056794D"/>
    <w:rsid w:val="00567E9F"/>
    <w:rsid w:val="005703E9"/>
    <w:rsid w:val="00570A97"/>
    <w:rsid w:val="00570BF1"/>
    <w:rsid w:val="00570D75"/>
    <w:rsid w:val="00570EE6"/>
    <w:rsid w:val="0057120F"/>
    <w:rsid w:val="005716B4"/>
    <w:rsid w:val="00572C1F"/>
    <w:rsid w:val="0057365C"/>
    <w:rsid w:val="00573705"/>
    <w:rsid w:val="00573B30"/>
    <w:rsid w:val="0057426E"/>
    <w:rsid w:val="0057469B"/>
    <w:rsid w:val="00575555"/>
    <w:rsid w:val="00575865"/>
    <w:rsid w:val="00575CE6"/>
    <w:rsid w:val="00575F69"/>
    <w:rsid w:val="0057621F"/>
    <w:rsid w:val="005762A1"/>
    <w:rsid w:val="005763A8"/>
    <w:rsid w:val="005768F1"/>
    <w:rsid w:val="00576E03"/>
    <w:rsid w:val="00576E69"/>
    <w:rsid w:val="00576ED1"/>
    <w:rsid w:val="0057728C"/>
    <w:rsid w:val="00577627"/>
    <w:rsid w:val="00577A1C"/>
    <w:rsid w:val="00577D38"/>
    <w:rsid w:val="00577DF5"/>
    <w:rsid w:val="005801C8"/>
    <w:rsid w:val="005801EB"/>
    <w:rsid w:val="00580B25"/>
    <w:rsid w:val="00580BCD"/>
    <w:rsid w:val="00580C04"/>
    <w:rsid w:val="00580C4B"/>
    <w:rsid w:val="00581BCC"/>
    <w:rsid w:val="00581EE6"/>
    <w:rsid w:val="00582178"/>
    <w:rsid w:val="00582F75"/>
    <w:rsid w:val="00582FDD"/>
    <w:rsid w:val="00583120"/>
    <w:rsid w:val="0058375B"/>
    <w:rsid w:val="00583C8F"/>
    <w:rsid w:val="00583DB9"/>
    <w:rsid w:val="00583EF1"/>
    <w:rsid w:val="005841D7"/>
    <w:rsid w:val="005842A6"/>
    <w:rsid w:val="00584477"/>
    <w:rsid w:val="00584EAD"/>
    <w:rsid w:val="00584F0A"/>
    <w:rsid w:val="00585746"/>
    <w:rsid w:val="00585C32"/>
    <w:rsid w:val="00585D1C"/>
    <w:rsid w:val="00586501"/>
    <w:rsid w:val="0058666C"/>
    <w:rsid w:val="00587B8B"/>
    <w:rsid w:val="005902A6"/>
    <w:rsid w:val="0059080C"/>
    <w:rsid w:val="005908EB"/>
    <w:rsid w:val="00590E4A"/>
    <w:rsid w:val="00591E64"/>
    <w:rsid w:val="005920B4"/>
    <w:rsid w:val="00592349"/>
    <w:rsid w:val="005931AA"/>
    <w:rsid w:val="00593547"/>
    <w:rsid w:val="005935F7"/>
    <w:rsid w:val="0059396D"/>
    <w:rsid w:val="00594173"/>
    <w:rsid w:val="00594AAC"/>
    <w:rsid w:val="00594DBD"/>
    <w:rsid w:val="00594EBB"/>
    <w:rsid w:val="00594FA7"/>
    <w:rsid w:val="0059548C"/>
    <w:rsid w:val="005959F2"/>
    <w:rsid w:val="005974C6"/>
    <w:rsid w:val="005A088B"/>
    <w:rsid w:val="005A08F3"/>
    <w:rsid w:val="005A091E"/>
    <w:rsid w:val="005A16C7"/>
    <w:rsid w:val="005A1FD9"/>
    <w:rsid w:val="005A2263"/>
    <w:rsid w:val="005A2768"/>
    <w:rsid w:val="005A2E8B"/>
    <w:rsid w:val="005A3003"/>
    <w:rsid w:val="005A34CD"/>
    <w:rsid w:val="005A34E6"/>
    <w:rsid w:val="005A45C5"/>
    <w:rsid w:val="005A4658"/>
    <w:rsid w:val="005A4F91"/>
    <w:rsid w:val="005A5281"/>
    <w:rsid w:val="005A59A8"/>
    <w:rsid w:val="005A63A0"/>
    <w:rsid w:val="005A6520"/>
    <w:rsid w:val="005A6621"/>
    <w:rsid w:val="005A6817"/>
    <w:rsid w:val="005A6D08"/>
    <w:rsid w:val="005B0BC2"/>
    <w:rsid w:val="005B0CFA"/>
    <w:rsid w:val="005B1003"/>
    <w:rsid w:val="005B13A0"/>
    <w:rsid w:val="005B1BB5"/>
    <w:rsid w:val="005B3209"/>
    <w:rsid w:val="005B32EA"/>
    <w:rsid w:val="005B3BA7"/>
    <w:rsid w:val="005B3C3E"/>
    <w:rsid w:val="005B4521"/>
    <w:rsid w:val="005B4F0D"/>
    <w:rsid w:val="005B50CF"/>
    <w:rsid w:val="005B6499"/>
    <w:rsid w:val="005B6690"/>
    <w:rsid w:val="005B67C3"/>
    <w:rsid w:val="005B6B9E"/>
    <w:rsid w:val="005B6CF4"/>
    <w:rsid w:val="005B77C1"/>
    <w:rsid w:val="005C0088"/>
    <w:rsid w:val="005C01DF"/>
    <w:rsid w:val="005C024C"/>
    <w:rsid w:val="005C04F2"/>
    <w:rsid w:val="005C066E"/>
    <w:rsid w:val="005C0844"/>
    <w:rsid w:val="005C0A6D"/>
    <w:rsid w:val="005C1353"/>
    <w:rsid w:val="005C1D27"/>
    <w:rsid w:val="005C28A9"/>
    <w:rsid w:val="005C3A6C"/>
    <w:rsid w:val="005C3E8A"/>
    <w:rsid w:val="005C415F"/>
    <w:rsid w:val="005C46D4"/>
    <w:rsid w:val="005C50E9"/>
    <w:rsid w:val="005C5F02"/>
    <w:rsid w:val="005C72DD"/>
    <w:rsid w:val="005C75F3"/>
    <w:rsid w:val="005C7CF8"/>
    <w:rsid w:val="005D042D"/>
    <w:rsid w:val="005D1603"/>
    <w:rsid w:val="005D1CAC"/>
    <w:rsid w:val="005D21C5"/>
    <w:rsid w:val="005D25E6"/>
    <w:rsid w:val="005D2744"/>
    <w:rsid w:val="005D2AB4"/>
    <w:rsid w:val="005D3135"/>
    <w:rsid w:val="005D3E0C"/>
    <w:rsid w:val="005D4EE3"/>
    <w:rsid w:val="005D5755"/>
    <w:rsid w:val="005D5D64"/>
    <w:rsid w:val="005D6790"/>
    <w:rsid w:val="005D6AE7"/>
    <w:rsid w:val="005D7C2F"/>
    <w:rsid w:val="005E0481"/>
    <w:rsid w:val="005E053B"/>
    <w:rsid w:val="005E0994"/>
    <w:rsid w:val="005E0DF2"/>
    <w:rsid w:val="005E173A"/>
    <w:rsid w:val="005E1F6F"/>
    <w:rsid w:val="005E2105"/>
    <w:rsid w:val="005E221D"/>
    <w:rsid w:val="005E2843"/>
    <w:rsid w:val="005E2844"/>
    <w:rsid w:val="005E28F7"/>
    <w:rsid w:val="005E297C"/>
    <w:rsid w:val="005E3025"/>
    <w:rsid w:val="005E4507"/>
    <w:rsid w:val="005E563C"/>
    <w:rsid w:val="005E564C"/>
    <w:rsid w:val="005E5BF7"/>
    <w:rsid w:val="005E62EE"/>
    <w:rsid w:val="005E6FA8"/>
    <w:rsid w:val="005E74D3"/>
    <w:rsid w:val="005F03D4"/>
    <w:rsid w:val="005F1BB0"/>
    <w:rsid w:val="005F1CDC"/>
    <w:rsid w:val="005F213C"/>
    <w:rsid w:val="005F2324"/>
    <w:rsid w:val="005F25B0"/>
    <w:rsid w:val="005F26D0"/>
    <w:rsid w:val="005F3103"/>
    <w:rsid w:val="005F319D"/>
    <w:rsid w:val="005F321F"/>
    <w:rsid w:val="005F3CA0"/>
    <w:rsid w:val="005F3FAE"/>
    <w:rsid w:val="005F4393"/>
    <w:rsid w:val="005F447C"/>
    <w:rsid w:val="005F4833"/>
    <w:rsid w:val="005F5020"/>
    <w:rsid w:val="005F51D8"/>
    <w:rsid w:val="005F5229"/>
    <w:rsid w:val="005F5243"/>
    <w:rsid w:val="005F5AD2"/>
    <w:rsid w:val="005F645E"/>
    <w:rsid w:val="005F64F2"/>
    <w:rsid w:val="005F667D"/>
    <w:rsid w:val="005F7B9E"/>
    <w:rsid w:val="005F7FAE"/>
    <w:rsid w:val="0060002D"/>
    <w:rsid w:val="00600A1A"/>
    <w:rsid w:val="00600F14"/>
    <w:rsid w:val="00600FD2"/>
    <w:rsid w:val="0060108A"/>
    <w:rsid w:val="006019A1"/>
    <w:rsid w:val="00601F57"/>
    <w:rsid w:val="0060232C"/>
    <w:rsid w:val="006026BF"/>
    <w:rsid w:val="00602B1F"/>
    <w:rsid w:val="006032B7"/>
    <w:rsid w:val="006033BE"/>
    <w:rsid w:val="00603AEC"/>
    <w:rsid w:val="006044FD"/>
    <w:rsid w:val="006045F2"/>
    <w:rsid w:val="00604B65"/>
    <w:rsid w:val="00604EA8"/>
    <w:rsid w:val="00605226"/>
    <w:rsid w:val="00605658"/>
    <w:rsid w:val="00605CCD"/>
    <w:rsid w:val="00605D59"/>
    <w:rsid w:val="00606221"/>
    <w:rsid w:val="006064C8"/>
    <w:rsid w:val="0060662B"/>
    <w:rsid w:val="00606ED8"/>
    <w:rsid w:val="006070AC"/>
    <w:rsid w:val="0060769F"/>
    <w:rsid w:val="0060798C"/>
    <w:rsid w:val="00607A5F"/>
    <w:rsid w:val="006103E4"/>
    <w:rsid w:val="006104D3"/>
    <w:rsid w:val="00610677"/>
    <w:rsid w:val="006106C3"/>
    <w:rsid w:val="006106EB"/>
    <w:rsid w:val="0061076F"/>
    <w:rsid w:val="00610A9C"/>
    <w:rsid w:val="00611152"/>
    <w:rsid w:val="00611615"/>
    <w:rsid w:val="0061190D"/>
    <w:rsid w:val="00611BCC"/>
    <w:rsid w:val="00612C0D"/>
    <w:rsid w:val="006133E1"/>
    <w:rsid w:val="00613803"/>
    <w:rsid w:val="00613F21"/>
    <w:rsid w:val="00614060"/>
    <w:rsid w:val="006164EA"/>
    <w:rsid w:val="006166C3"/>
    <w:rsid w:val="006173BD"/>
    <w:rsid w:val="00620003"/>
    <w:rsid w:val="00620289"/>
    <w:rsid w:val="006207AD"/>
    <w:rsid w:val="0062154A"/>
    <w:rsid w:val="0062182E"/>
    <w:rsid w:val="00621EB3"/>
    <w:rsid w:val="00622380"/>
    <w:rsid w:val="00624405"/>
    <w:rsid w:val="006255A3"/>
    <w:rsid w:val="0062587D"/>
    <w:rsid w:val="00625B2D"/>
    <w:rsid w:val="00625BF2"/>
    <w:rsid w:val="006264F8"/>
    <w:rsid w:val="0062663C"/>
    <w:rsid w:val="00626873"/>
    <w:rsid w:val="006273A1"/>
    <w:rsid w:val="00627C30"/>
    <w:rsid w:val="00630558"/>
    <w:rsid w:val="0063147C"/>
    <w:rsid w:val="00631BAA"/>
    <w:rsid w:val="00631EDD"/>
    <w:rsid w:val="00632D45"/>
    <w:rsid w:val="00633084"/>
    <w:rsid w:val="006333BA"/>
    <w:rsid w:val="0063381D"/>
    <w:rsid w:val="00633BD0"/>
    <w:rsid w:val="00633DC3"/>
    <w:rsid w:val="00634496"/>
    <w:rsid w:val="00634942"/>
    <w:rsid w:val="00635360"/>
    <w:rsid w:val="00635655"/>
    <w:rsid w:val="00635715"/>
    <w:rsid w:val="00635E03"/>
    <w:rsid w:val="00636710"/>
    <w:rsid w:val="00636EAC"/>
    <w:rsid w:val="006375D3"/>
    <w:rsid w:val="0064068E"/>
    <w:rsid w:val="00640A61"/>
    <w:rsid w:val="0064108C"/>
    <w:rsid w:val="00641BFA"/>
    <w:rsid w:val="00641C09"/>
    <w:rsid w:val="00641CCD"/>
    <w:rsid w:val="0064262F"/>
    <w:rsid w:val="00642695"/>
    <w:rsid w:val="006427D5"/>
    <w:rsid w:val="00642943"/>
    <w:rsid w:val="00643377"/>
    <w:rsid w:val="00643E2F"/>
    <w:rsid w:val="00643F4A"/>
    <w:rsid w:val="0064417C"/>
    <w:rsid w:val="006441C0"/>
    <w:rsid w:val="00644D87"/>
    <w:rsid w:val="006458E2"/>
    <w:rsid w:val="00645F32"/>
    <w:rsid w:val="00646088"/>
    <w:rsid w:val="006462C1"/>
    <w:rsid w:val="006465F9"/>
    <w:rsid w:val="00646772"/>
    <w:rsid w:val="00646CCD"/>
    <w:rsid w:val="00646EED"/>
    <w:rsid w:val="006471F8"/>
    <w:rsid w:val="00647B58"/>
    <w:rsid w:val="00647CC6"/>
    <w:rsid w:val="00650420"/>
    <w:rsid w:val="00650631"/>
    <w:rsid w:val="0065065A"/>
    <w:rsid w:val="00651070"/>
    <w:rsid w:val="006518E9"/>
    <w:rsid w:val="00651B9A"/>
    <w:rsid w:val="00652098"/>
    <w:rsid w:val="00652A8E"/>
    <w:rsid w:val="0065306D"/>
    <w:rsid w:val="006530C3"/>
    <w:rsid w:val="006536D7"/>
    <w:rsid w:val="006544A3"/>
    <w:rsid w:val="00654635"/>
    <w:rsid w:val="0065496A"/>
    <w:rsid w:val="00654C20"/>
    <w:rsid w:val="00654C39"/>
    <w:rsid w:val="006554CD"/>
    <w:rsid w:val="00655B8B"/>
    <w:rsid w:val="00655C15"/>
    <w:rsid w:val="00655D22"/>
    <w:rsid w:val="00656394"/>
    <w:rsid w:val="00656768"/>
    <w:rsid w:val="00656DBB"/>
    <w:rsid w:val="00656F5F"/>
    <w:rsid w:val="00657A97"/>
    <w:rsid w:val="00657BB7"/>
    <w:rsid w:val="00657C2B"/>
    <w:rsid w:val="00657C92"/>
    <w:rsid w:val="00660027"/>
    <w:rsid w:val="006600FC"/>
    <w:rsid w:val="00660193"/>
    <w:rsid w:val="00660385"/>
    <w:rsid w:val="0066068D"/>
    <w:rsid w:val="006608EB"/>
    <w:rsid w:val="00660BB1"/>
    <w:rsid w:val="00661350"/>
    <w:rsid w:val="006613B7"/>
    <w:rsid w:val="00661A13"/>
    <w:rsid w:val="0066206C"/>
    <w:rsid w:val="00662251"/>
    <w:rsid w:val="00662F71"/>
    <w:rsid w:val="0066358A"/>
    <w:rsid w:val="00663AE0"/>
    <w:rsid w:val="00663C6B"/>
    <w:rsid w:val="00664250"/>
    <w:rsid w:val="00664637"/>
    <w:rsid w:val="006646B6"/>
    <w:rsid w:val="00664761"/>
    <w:rsid w:val="00664B00"/>
    <w:rsid w:val="00664B90"/>
    <w:rsid w:val="006653AC"/>
    <w:rsid w:val="0066569D"/>
    <w:rsid w:val="00665CB3"/>
    <w:rsid w:val="00665E77"/>
    <w:rsid w:val="00666678"/>
    <w:rsid w:val="00666695"/>
    <w:rsid w:val="00666DA3"/>
    <w:rsid w:val="006670A4"/>
    <w:rsid w:val="006675EF"/>
    <w:rsid w:val="00667898"/>
    <w:rsid w:val="00667FB3"/>
    <w:rsid w:val="0067000D"/>
    <w:rsid w:val="00670CC7"/>
    <w:rsid w:val="00670DDA"/>
    <w:rsid w:val="006710F4"/>
    <w:rsid w:val="00671294"/>
    <w:rsid w:val="006712CD"/>
    <w:rsid w:val="006714E5"/>
    <w:rsid w:val="006717E8"/>
    <w:rsid w:val="006720DF"/>
    <w:rsid w:val="006721F4"/>
    <w:rsid w:val="006725E7"/>
    <w:rsid w:val="00673480"/>
    <w:rsid w:val="006734C4"/>
    <w:rsid w:val="00673FE2"/>
    <w:rsid w:val="00674192"/>
    <w:rsid w:val="00674376"/>
    <w:rsid w:val="00674BFD"/>
    <w:rsid w:val="00675149"/>
    <w:rsid w:val="00675997"/>
    <w:rsid w:val="006759F6"/>
    <w:rsid w:val="00675AAA"/>
    <w:rsid w:val="0067617E"/>
    <w:rsid w:val="00676214"/>
    <w:rsid w:val="00676467"/>
    <w:rsid w:val="006764D5"/>
    <w:rsid w:val="0067656E"/>
    <w:rsid w:val="00677358"/>
    <w:rsid w:val="006774DD"/>
    <w:rsid w:val="0067757E"/>
    <w:rsid w:val="00677CC5"/>
    <w:rsid w:val="00680073"/>
    <w:rsid w:val="006801C9"/>
    <w:rsid w:val="00680531"/>
    <w:rsid w:val="0068096B"/>
    <w:rsid w:val="00680D40"/>
    <w:rsid w:val="00681704"/>
    <w:rsid w:val="00681C3B"/>
    <w:rsid w:val="006822E2"/>
    <w:rsid w:val="00682A80"/>
    <w:rsid w:val="0068332A"/>
    <w:rsid w:val="00683C52"/>
    <w:rsid w:val="006841B0"/>
    <w:rsid w:val="00684663"/>
    <w:rsid w:val="0068480D"/>
    <w:rsid w:val="006848AA"/>
    <w:rsid w:val="00684C38"/>
    <w:rsid w:val="006850C2"/>
    <w:rsid w:val="006851B6"/>
    <w:rsid w:val="00685B72"/>
    <w:rsid w:val="00685F11"/>
    <w:rsid w:val="00686193"/>
    <w:rsid w:val="0068648A"/>
    <w:rsid w:val="006867B0"/>
    <w:rsid w:val="00686AB6"/>
    <w:rsid w:val="00686AC9"/>
    <w:rsid w:val="00686D49"/>
    <w:rsid w:val="00687286"/>
    <w:rsid w:val="0068773C"/>
    <w:rsid w:val="00687C94"/>
    <w:rsid w:val="00690418"/>
    <w:rsid w:val="006904B4"/>
    <w:rsid w:val="006906B4"/>
    <w:rsid w:val="00690D8A"/>
    <w:rsid w:val="00690FF4"/>
    <w:rsid w:val="006913D8"/>
    <w:rsid w:val="00691B3D"/>
    <w:rsid w:val="0069253C"/>
    <w:rsid w:val="00692EC7"/>
    <w:rsid w:val="00693148"/>
    <w:rsid w:val="006931C8"/>
    <w:rsid w:val="00693211"/>
    <w:rsid w:val="006936E1"/>
    <w:rsid w:val="00693CCC"/>
    <w:rsid w:val="0069443F"/>
    <w:rsid w:val="006946F1"/>
    <w:rsid w:val="00695037"/>
    <w:rsid w:val="00697463"/>
    <w:rsid w:val="00697AEC"/>
    <w:rsid w:val="006A29F0"/>
    <w:rsid w:val="006A2C5D"/>
    <w:rsid w:val="006A2DC2"/>
    <w:rsid w:val="006A3473"/>
    <w:rsid w:val="006A3855"/>
    <w:rsid w:val="006A3C48"/>
    <w:rsid w:val="006A4AA3"/>
    <w:rsid w:val="006A5201"/>
    <w:rsid w:val="006A5BC6"/>
    <w:rsid w:val="006A5D51"/>
    <w:rsid w:val="006A64EF"/>
    <w:rsid w:val="006A7B30"/>
    <w:rsid w:val="006A7CB8"/>
    <w:rsid w:val="006A7D9F"/>
    <w:rsid w:val="006B002C"/>
    <w:rsid w:val="006B04B9"/>
    <w:rsid w:val="006B0A90"/>
    <w:rsid w:val="006B1609"/>
    <w:rsid w:val="006B2DE5"/>
    <w:rsid w:val="006B3468"/>
    <w:rsid w:val="006B35AB"/>
    <w:rsid w:val="006B3808"/>
    <w:rsid w:val="006B420F"/>
    <w:rsid w:val="006B5785"/>
    <w:rsid w:val="006B5A52"/>
    <w:rsid w:val="006B67CA"/>
    <w:rsid w:val="006C00EF"/>
    <w:rsid w:val="006C05DE"/>
    <w:rsid w:val="006C0DFF"/>
    <w:rsid w:val="006C1C7F"/>
    <w:rsid w:val="006C1F61"/>
    <w:rsid w:val="006C2F1B"/>
    <w:rsid w:val="006C306F"/>
    <w:rsid w:val="006C334F"/>
    <w:rsid w:val="006C393C"/>
    <w:rsid w:val="006C48A8"/>
    <w:rsid w:val="006C4FC1"/>
    <w:rsid w:val="006C55AC"/>
    <w:rsid w:val="006C619F"/>
    <w:rsid w:val="006C6427"/>
    <w:rsid w:val="006C6D69"/>
    <w:rsid w:val="006C7140"/>
    <w:rsid w:val="006C7F5A"/>
    <w:rsid w:val="006D0FDC"/>
    <w:rsid w:val="006D0FE7"/>
    <w:rsid w:val="006D26AD"/>
    <w:rsid w:val="006D26E8"/>
    <w:rsid w:val="006D26EC"/>
    <w:rsid w:val="006D2758"/>
    <w:rsid w:val="006D2966"/>
    <w:rsid w:val="006D2A08"/>
    <w:rsid w:val="006D2B58"/>
    <w:rsid w:val="006D2FC6"/>
    <w:rsid w:val="006D31EA"/>
    <w:rsid w:val="006D32CF"/>
    <w:rsid w:val="006D375D"/>
    <w:rsid w:val="006D3D00"/>
    <w:rsid w:val="006D41C2"/>
    <w:rsid w:val="006D440A"/>
    <w:rsid w:val="006D4F67"/>
    <w:rsid w:val="006D514A"/>
    <w:rsid w:val="006D5729"/>
    <w:rsid w:val="006D5E35"/>
    <w:rsid w:val="006D6620"/>
    <w:rsid w:val="006D693B"/>
    <w:rsid w:val="006D6A23"/>
    <w:rsid w:val="006D73A2"/>
    <w:rsid w:val="006D73E4"/>
    <w:rsid w:val="006D75DE"/>
    <w:rsid w:val="006D793A"/>
    <w:rsid w:val="006D7B04"/>
    <w:rsid w:val="006E0695"/>
    <w:rsid w:val="006E06F5"/>
    <w:rsid w:val="006E0B0A"/>
    <w:rsid w:val="006E1348"/>
    <w:rsid w:val="006E17BE"/>
    <w:rsid w:val="006E2003"/>
    <w:rsid w:val="006E250C"/>
    <w:rsid w:val="006E2583"/>
    <w:rsid w:val="006E265F"/>
    <w:rsid w:val="006E37AD"/>
    <w:rsid w:val="006E3AA8"/>
    <w:rsid w:val="006E3DC6"/>
    <w:rsid w:val="006E5682"/>
    <w:rsid w:val="006E57F9"/>
    <w:rsid w:val="006E6109"/>
    <w:rsid w:val="006E6138"/>
    <w:rsid w:val="006E6576"/>
    <w:rsid w:val="006E6662"/>
    <w:rsid w:val="006E6847"/>
    <w:rsid w:val="006E76BC"/>
    <w:rsid w:val="006E78ED"/>
    <w:rsid w:val="006F0143"/>
    <w:rsid w:val="006F0A1F"/>
    <w:rsid w:val="006F0F7B"/>
    <w:rsid w:val="006F0FF1"/>
    <w:rsid w:val="006F14F1"/>
    <w:rsid w:val="006F1618"/>
    <w:rsid w:val="006F181D"/>
    <w:rsid w:val="006F1C10"/>
    <w:rsid w:val="006F1E16"/>
    <w:rsid w:val="006F1EC6"/>
    <w:rsid w:val="006F2822"/>
    <w:rsid w:val="006F2B2D"/>
    <w:rsid w:val="006F2D3F"/>
    <w:rsid w:val="006F2FC5"/>
    <w:rsid w:val="006F30FA"/>
    <w:rsid w:val="006F31BF"/>
    <w:rsid w:val="006F35C3"/>
    <w:rsid w:val="006F366A"/>
    <w:rsid w:val="006F3E57"/>
    <w:rsid w:val="006F4523"/>
    <w:rsid w:val="006F46D4"/>
    <w:rsid w:val="006F47D9"/>
    <w:rsid w:val="006F4B10"/>
    <w:rsid w:val="006F4C99"/>
    <w:rsid w:val="006F4CF3"/>
    <w:rsid w:val="006F4F45"/>
    <w:rsid w:val="006F5083"/>
    <w:rsid w:val="006F521D"/>
    <w:rsid w:val="006F54FD"/>
    <w:rsid w:val="006F5B61"/>
    <w:rsid w:val="006F6FD8"/>
    <w:rsid w:val="006F7915"/>
    <w:rsid w:val="006F7A86"/>
    <w:rsid w:val="006F7A8E"/>
    <w:rsid w:val="006F7BDA"/>
    <w:rsid w:val="007000EF"/>
    <w:rsid w:val="007007AB"/>
    <w:rsid w:val="00700850"/>
    <w:rsid w:val="007010FD"/>
    <w:rsid w:val="007012EB"/>
    <w:rsid w:val="00702A7A"/>
    <w:rsid w:val="00702F95"/>
    <w:rsid w:val="00703284"/>
    <w:rsid w:val="00703581"/>
    <w:rsid w:val="00704405"/>
    <w:rsid w:val="00704745"/>
    <w:rsid w:val="007048FD"/>
    <w:rsid w:val="00704B27"/>
    <w:rsid w:val="00704E2A"/>
    <w:rsid w:val="007056D1"/>
    <w:rsid w:val="00705E7F"/>
    <w:rsid w:val="007065C3"/>
    <w:rsid w:val="007065D1"/>
    <w:rsid w:val="00706CE5"/>
    <w:rsid w:val="007070E8"/>
    <w:rsid w:val="00707F61"/>
    <w:rsid w:val="007100F5"/>
    <w:rsid w:val="007104DB"/>
    <w:rsid w:val="007116AB"/>
    <w:rsid w:val="00711B32"/>
    <w:rsid w:val="00711DD1"/>
    <w:rsid w:val="0071217F"/>
    <w:rsid w:val="0071276C"/>
    <w:rsid w:val="00712CB5"/>
    <w:rsid w:val="00713731"/>
    <w:rsid w:val="00713EDD"/>
    <w:rsid w:val="00714677"/>
    <w:rsid w:val="00714A45"/>
    <w:rsid w:val="0071509F"/>
    <w:rsid w:val="0071594D"/>
    <w:rsid w:val="00715D3F"/>
    <w:rsid w:val="007160F7"/>
    <w:rsid w:val="0071637C"/>
    <w:rsid w:val="007168AC"/>
    <w:rsid w:val="007168FD"/>
    <w:rsid w:val="00716EFA"/>
    <w:rsid w:val="007170A9"/>
    <w:rsid w:val="00720D60"/>
    <w:rsid w:val="00721C0B"/>
    <w:rsid w:val="00721D63"/>
    <w:rsid w:val="007225FC"/>
    <w:rsid w:val="00722FA0"/>
    <w:rsid w:val="00723506"/>
    <w:rsid w:val="00723649"/>
    <w:rsid w:val="00723E0D"/>
    <w:rsid w:val="00723F16"/>
    <w:rsid w:val="00723FC2"/>
    <w:rsid w:val="007247B2"/>
    <w:rsid w:val="00724D46"/>
    <w:rsid w:val="007252E4"/>
    <w:rsid w:val="00725779"/>
    <w:rsid w:val="00727448"/>
    <w:rsid w:val="00727ABD"/>
    <w:rsid w:val="00727D78"/>
    <w:rsid w:val="007302CE"/>
    <w:rsid w:val="00730E5B"/>
    <w:rsid w:val="00730ECD"/>
    <w:rsid w:val="00731310"/>
    <w:rsid w:val="00731396"/>
    <w:rsid w:val="007315A6"/>
    <w:rsid w:val="007317EA"/>
    <w:rsid w:val="00731FBD"/>
    <w:rsid w:val="007325F3"/>
    <w:rsid w:val="00732970"/>
    <w:rsid w:val="007340B6"/>
    <w:rsid w:val="0073452D"/>
    <w:rsid w:val="00734A28"/>
    <w:rsid w:val="00735006"/>
    <w:rsid w:val="007353D0"/>
    <w:rsid w:val="007353EC"/>
    <w:rsid w:val="00735A5A"/>
    <w:rsid w:val="00735F7C"/>
    <w:rsid w:val="00736870"/>
    <w:rsid w:val="00736DEE"/>
    <w:rsid w:val="00737BD6"/>
    <w:rsid w:val="00737EA1"/>
    <w:rsid w:val="00740486"/>
    <w:rsid w:val="007405B2"/>
    <w:rsid w:val="00740D77"/>
    <w:rsid w:val="0074160D"/>
    <w:rsid w:val="00741B79"/>
    <w:rsid w:val="00741F9D"/>
    <w:rsid w:val="00743646"/>
    <w:rsid w:val="00743C61"/>
    <w:rsid w:val="00743E6C"/>
    <w:rsid w:val="00743F98"/>
    <w:rsid w:val="007440BB"/>
    <w:rsid w:val="007443D9"/>
    <w:rsid w:val="007445D8"/>
    <w:rsid w:val="007445E9"/>
    <w:rsid w:val="00744890"/>
    <w:rsid w:val="0074513D"/>
    <w:rsid w:val="00745519"/>
    <w:rsid w:val="00745532"/>
    <w:rsid w:val="00745BBF"/>
    <w:rsid w:val="00745D60"/>
    <w:rsid w:val="00745F47"/>
    <w:rsid w:val="00746BC2"/>
    <w:rsid w:val="007477FC"/>
    <w:rsid w:val="00747836"/>
    <w:rsid w:val="007504F2"/>
    <w:rsid w:val="0075053A"/>
    <w:rsid w:val="00750FC0"/>
    <w:rsid w:val="00751288"/>
    <w:rsid w:val="00751512"/>
    <w:rsid w:val="00751883"/>
    <w:rsid w:val="00751E09"/>
    <w:rsid w:val="007521EF"/>
    <w:rsid w:val="00753A89"/>
    <w:rsid w:val="00753AC9"/>
    <w:rsid w:val="00753E27"/>
    <w:rsid w:val="00754194"/>
    <w:rsid w:val="00754269"/>
    <w:rsid w:val="0075431D"/>
    <w:rsid w:val="00755291"/>
    <w:rsid w:val="007557A4"/>
    <w:rsid w:val="007559F3"/>
    <w:rsid w:val="00755B71"/>
    <w:rsid w:val="00755C5F"/>
    <w:rsid w:val="00756102"/>
    <w:rsid w:val="00756B2E"/>
    <w:rsid w:val="00756CFA"/>
    <w:rsid w:val="00756D35"/>
    <w:rsid w:val="00756F9C"/>
    <w:rsid w:val="00757083"/>
    <w:rsid w:val="007574DE"/>
    <w:rsid w:val="007607DE"/>
    <w:rsid w:val="00760848"/>
    <w:rsid w:val="00761842"/>
    <w:rsid w:val="00761BDE"/>
    <w:rsid w:val="00762143"/>
    <w:rsid w:val="0076288C"/>
    <w:rsid w:val="0076373A"/>
    <w:rsid w:val="00763945"/>
    <w:rsid w:val="007640D3"/>
    <w:rsid w:val="0076484E"/>
    <w:rsid w:val="007649C8"/>
    <w:rsid w:val="00764E15"/>
    <w:rsid w:val="00765824"/>
    <w:rsid w:val="007658F1"/>
    <w:rsid w:val="00765FFC"/>
    <w:rsid w:val="007663D0"/>
    <w:rsid w:val="0076679E"/>
    <w:rsid w:val="00766D8B"/>
    <w:rsid w:val="00767127"/>
    <w:rsid w:val="0076717B"/>
    <w:rsid w:val="0076734F"/>
    <w:rsid w:val="00767491"/>
    <w:rsid w:val="00767E94"/>
    <w:rsid w:val="007704A9"/>
    <w:rsid w:val="00770D07"/>
    <w:rsid w:val="00771278"/>
    <w:rsid w:val="007714EA"/>
    <w:rsid w:val="00771649"/>
    <w:rsid w:val="00771B44"/>
    <w:rsid w:val="00771D5A"/>
    <w:rsid w:val="0077222E"/>
    <w:rsid w:val="007723F6"/>
    <w:rsid w:val="007738ED"/>
    <w:rsid w:val="007739E3"/>
    <w:rsid w:val="00773CFC"/>
    <w:rsid w:val="0077406D"/>
    <w:rsid w:val="00774C60"/>
    <w:rsid w:val="00775B8C"/>
    <w:rsid w:val="00775C5C"/>
    <w:rsid w:val="00775DDE"/>
    <w:rsid w:val="007764AD"/>
    <w:rsid w:val="007767BB"/>
    <w:rsid w:val="00776C42"/>
    <w:rsid w:val="00777695"/>
    <w:rsid w:val="00777AE1"/>
    <w:rsid w:val="00777BAA"/>
    <w:rsid w:val="00777EAE"/>
    <w:rsid w:val="00780247"/>
    <w:rsid w:val="00780459"/>
    <w:rsid w:val="00780823"/>
    <w:rsid w:val="00780D73"/>
    <w:rsid w:val="00780E70"/>
    <w:rsid w:val="00781E9E"/>
    <w:rsid w:val="00782598"/>
    <w:rsid w:val="0078269E"/>
    <w:rsid w:val="00782AD8"/>
    <w:rsid w:val="00783552"/>
    <w:rsid w:val="007847FE"/>
    <w:rsid w:val="00784904"/>
    <w:rsid w:val="00784DC5"/>
    <w:rsid w:val="00784F1A"/>
    <w:rsid w:val="0078529F"/>
    <w:rsid w:val="00785DE5"/>
    <w:rsid w:val="00786B15"/>
    <w:rsid w:val="0078786C"/>
    <w:rsid w:val="007878F9"/>
    <w:rsid w:val="00787D9B"/>
    <w:rsid w:val="00787E31"/>
    <w:rsid w:val="00790620"/>
    <w:rsid w:val="00790B24"/>
    <w:rsid w:val="00790B63"/>
    <w:rsid w:val="00790C6A"/>
    <w:rsid w:val="00791018"/>
    <w:rsid w:val="007913BE"/>
    <w:rsid w:val="007914C8"/>
    <w:rsid w:val="007924C9"/>
    <w:rsid w:val="007928D5"/>
    <w:rsid w:val="00792959"/>
    <w:rsid w:val="00792D32"/>
    <w:rsid w:val="00792E54"/>
    <w:rsid w:val="00793516"/>
    <w:rsid w:val="0079372D"/>
    <w:rsid w:val="00793B11"/>
    <w:rsid w:val="00794606"/>
    <w:rsid w:val="00794DF8"/>
    <w:rsid w:val="007953D8"/>
    <w:rsid w:val="00795B01"/>
    <w:rsid w:val="007962ED"/>
    <w:rsid w:val="0079687B"/>
    <w:rsid w:val="00796C24"/>
    <w:rsid w:val="00797934"/>
    <w:rsid w:val="00797B78"/>
    <w:rsid w:val="00797D04"/>
    <w:rsid w:val="00797EE2"/>
    <w:rsid w:val="007A03D5"/>
    <w:rsid w:val="007A06D7"/>
    <w:rsid w:val="007A0D9C"/>
    <w:rsid w:val="007A0EA0"/>
    <w:rsid w:val="007A1347"/>
    <w:rsid w:val="007A14EE"/>
    <w:rsid w:val="007A18BB"/>
    <w:rsid w:val="007A236B"/>
    <w:rsid w:val="007A26A2"/>
    <w:rsid w:val="007A41B2"/>
    <w:rsid w:val="007A42D4"/>
    <w:rsid w:val="007A56C0"/>
    <w:rsid w:val="007A61D6"/>
    <w:rsid w:val="007A6730"/>
    <w:rsid w:val="007A6E70"/>
    <w:rsid w:val="007A782A"/>
    <w:rsid w:val="007A7A77"/>
    <w:rsid w:val="007B0E00"/>
    <w:rsid w:val="007B146B"/>
    <w:rsid w:val="007B15C8"/>
    <w:rsid w:val="007B1681"/>
    <w:rsid w:val="007B1DE7"/>
    <w:rsid w:val="007B2A4F"/>
    <w:rsid w:val="007B2A9B"/>
    <w:rsid w:val="007B2D99"/>
    <w:rsid w:val="007B406D"/>
    <w:rsid w:val="007B44C9"/>
    <w:rsid w:val="007B4784"/>
    <w:rsid w:val="007B47D7"/>
    <w:rsid w:val="007B6071"/>
    <w:rsid w:val="007B63E1"/>
    <w:rsid w:val="007B6ED9"/>
    <w:rsid w:val="007B6F79"/>
    <w:rsid w:val="007B73C6"/>
    <w:rsid w:val="007B7414"/>
    <w:rsid w:val="007B7514"/>
    <w:rsid w:val="007B78DF"/>
    <w:rsid w:val="007B7C7E"/>
    <w:rsid w:val="007B7DF2"/>
    <w:rsid w:val="007C015A"/>
    <w:rsid w:val="007C02FC"/>
    <w:rsid w:val="007C0C33"/>
    <w:rsid w:val="007C1E38"/>
    <w:rsid w:val="007C2197"/>
    <w:rsid w:val="007C2BED"/>
    <w:rsid w:val="007C3D20"/>
    <w:rsid w:val="007C3D63"/>
    <w:rsid w:val="007C3F63"/>
    <w:rsid w:val="007C4890"/>
    <w:rsid w:val="007C49DC"/>
    <w:rsid w:val="007C4C41"/>
    <w:rsid w:val="007C4DC3"/>
    <w:rsid w:val="007C4E34"/>
    <w:rsid w:val="007C4F93"/>
    <w:rsid w:val="007C5224"/>
    <w:rsid w:val="007C5859"/>
    <w:rsid w:val="007C636E"/>
    <w:rsid w:val="007C6545"/>
    <w:rsid w:val="007C6DE3"/>
    <w:rsid w:val="007C7025"/>
    <w:rsid w:val="007D109A"/>
    <w:rsid w:val="007D1480"/>
    <w:rsid w:val="007D14AC"/>
    <w:rsid w:val="007D15E7"/>
    <w:rsid w:val="007D1D85"/>
    <w:rsid w:val="007D265C"/>
    <w:rsid w:val="007D2A88"/>
    <w:rsid w:val="007D30E1"/>
    <w:rsid w:val="007D3159"/>
    <w:rsid w:val="007D341F"/>
    <w:rsid w:val="007D3970"/>
    <w:rsid w:val="007D3A3F"/>
    <w:rsid w:val="007D3CB1"/>
    <w:rsid w:val="007D3D28"/>
    <w:rsid w:val="007D4C45"/>
    <w:rsid w:val="007D4D5C"/>
    <w:rsid w:val="007D5ECE"/>
    <w:rsid w:val="007D6A44"/>
    <w:rsid w:val="007D6E6E"/>
    <w:rsid w:val="007D7585"/>
    <w:rsid w:val="007D7CD6"/>
    <w:rsid w:val="007E05B1"/>
    <w:rsid w:val="007E112E"/>
    <w:rsid w:val="007E14DD"/>
    <w:rsid w:val="007E1C37"/>
    <w:rsid w:val="007E246A"/>
    <w:rsid w:val="007E280A"/>
    <w:rsid w:val="007E29E1"/>
    <w:rsid w:val="007E34D4"/>
    <w:rsid w:val="007E4152"/>
    <w:rsid w:val="007E424D"/>
    <w:rsid w:val="007E45E5"/>
    <w:rsid w:val="007E4B04"/>
    <w:rsid w:val="007E4E3A"/>
    <w:rsid w:val="007E55F6"/>
    <w:rsid w:val="007E57F7"/>
    <w:rsid w:val="007E59B4"/>
    <w:rsid w:val="007E5CAB"/>
    <w:rsid w:val="007E619B"/>
    <w:rsid w:val="007E6C3F"/>
    <w:rsid w:val="007E7244"/>
    <w:rsid w:val="007E77B0"/>
    <w:rsid w:val="007E7DDF"/>
    <w:rsid w:val="007F0174"/>
    <w:rsid w:val="007F019D"/>
    <w:rsid w:val="007F0C96"/>
    <w:rsid w:val="007F175F"/>
    <w:rsid w:val="007F182D"/>
    <w:rsid w:val="007F242F"/>
    <w:rsid w:val="007F26F1"/>
    <w:rsid w:val="007F2DD0"/>
    <w:rsid w:val="007F398A"/>
    <w:rsid w:val="007F3ABE"/>
    <w:rsid w:val="007F3B1F"/>
    <w:rsid w:val="007F43AD"/>
    <w:rsid w:val="007F4694"/>
    <w:rsid w:val="007F49F0"/>
    <w:rsid w:val="007F4E8C"/>
    <w:rsid w:val="007F54BA"/>
    <w:rsid w:val="007F5924"/>
    <w:rsid w:val="007F5994"/>
    <w:rsid w:val="007F660B"/>
    <w:rsid w:val="007F6E27"/>
    <w:rsid w:val="007F714C"/>
    <w:rsid w:val="007F7F49"/>
    <w:rsid w:val="008003CE"/>
    <w:rsid w:val="008007F7"/>
    <w:rsid w:val="00800DA1"/>
    <w:rsid w:val="0080110B"/>
    <w:rsid w:val="008011CC"/>
    <w:rsid w:val="00801BE8"/>
    <w:rsid w:val="0080227C"/>
    <w:rsid w:val="008033FF"/>
    <w:rsid w:val="008046F8"/>
    <w:rsid w:val="008048A7"/>
    <w:rsid w:val="008049A8"/>
    <w:rsid w:val="008049D9"/>
    <w:rsid w:val="00804A58"/>
    <w:rsid w:val="008051A7"/>
    <w:rsid w:val="00805257"/>
    <w:rsid w:val="00805680"/>
    <w:rsid w:val="0080621C"/>
    <w:rsid w:val="00806488"/>
    <w:rsid w:val="0080680D"/>
    <w:rsid w:val="00807FA1"/>
    <w:rsid w:val="00810356"/>
    <w:rsid w:val="008106D5"/>
    <w:rsid w:val="008107DF"/>
    <w:rsid w:val="008110CC"/>
    <w:rsid w:val="008116DF"/>
    <w:rsid w:val="00812135"/>
    <w:rsid w:val="00812EB5"/>
    <w:rsid w:val="00813030"/>
    <w:rsid w:val="008131D1"/>
    <w:rsid w:val="008134A6"/>
    <w:rsid w:val="00813830"/>
    <w:rsid w:val="00813D97"/>
    <w:rsid w:val="00814644"/>
    <w:rsid w:val="0081593E"/>
    <w:rsid w:val="008159AB"/>
    <w:rsid w:val="00815A38"/>
    <w:rsid w:val="00815E7B"/>
    <w:rsid w:val="0081609F"/>
    <w:rsid w:val="0081642F"/>
    <w:rsid w:val="008164C6"/>
    <w:rsid w:val="008169B7"/>
    <w:rsid w:val="00817065"/>
    <w:rsid w:val="0081745B"/>
    <w:rsid w:val="008200F0"/>
    <w:rsid w:val="00820505"/>
    <w:rsid w:val="0082063E"/>
    <w:rsid w:val="0082118D"/>
    <w:rsid w:val="008219D6"/>
    <w:rsid w:val="00821CBE"/>
    <w:rsid w:val="008220AF"/>
    <w:rsid w:val="00822118"/>
    <w:rsid w:val="0082234E"/>
    <w:rsid w:val="00823086"/>
    <w:rsid w:val="0082357C"/>
    <w:rsid w:val="0082359E"/>
    <w:rsid w:val="008239A9"/>
    <w:rsid w:val="00823FC1"/>
    <w:rsid w:val="008244BB"/>
    <w:rsid w:val="0082456F"/>
    <w:rsid w:val="00824E42"/>
    <w:rsid w:val="00824FAD"/>
    <w:rsid w:val="0082525D"/>
    <w:rsid w:val="00825696"/>
    <w:rsid w:val="00825B1B"/>
    <w:rsid w:val="00825CD4"/>
    <w:rsid w:val="00825E70"/>
    <w:rsid w:val="00826225"/>
    <w:rsid w:val="00826414"/>
    <w:rsid w:val="008268F5"/>
    <w:rsid w:val="00826B13"/>
    <w:rsid w:val="00826D54"/>
    <w:rsid w:val="00826F99"/>
    <w:rsid w:val="0082711C"/>
    <w:rsid w:val="00827872"/>
    <w:rsid w:val="00827BD3"/>
    <w:rsid w:val="00827C95"/>
    <w:rsid w:val="00827D12"/>
    <w:rsid w:val="00830037"/>
    <w:rsid w:val="00830426"/>
    <w:rsid w:val="00830485"/>
    <w:rsid w:val="0083064C"/>
    <w:rsid w:val="0083075F"/>
    <w:rsid w:val="00830AB9"/>
    <w:rsid w:val="00830F3D"/>
    <w:rsid w:val="0083120E"/>
    <w:rsid w:val="00831342"/>
    <w:rsid w:val="008319B6"/>
    <w:rsid w:val="008319F0"/>
    <w:rsid w:val="00831A72"/>
    <w:rsid w:val="00831C3B"/>
    <w:rsid w:val="00832335"/>
    <w:rsid w:val="00832B87"/>
    <w:rsid w:val="008338AB"/>
    <w:rsid w:val="00833AF4"/>
    <w:rsid w:val="00833C5F"/>
    <w:rsid w:val="00834163"/>
    <w:rsid w:val="0083433C"/>
    <w:rsid w:val="0083450D"/>
    <w:rsid w:val="008352B0"/>
    <w:rsid w:val="00835EB7"/>
    <w:rsid w:val="00836285"/>
    <w:rsid w:val="00836B72"/>
    <w:rsid w:val="00836E0F"/>
    <w:rsid w:val="00837B39"/>
    <w:rsid w:val="00837D8C"/>
    <w:rsid w:val="0084055C"/>
    <w:rsid w:val="00840BF4"/>
    <w:rsid w:val="00840F4F"/>
    <w:rsid w:val="0084140C"/>
    <w:rsid w:val="008419D6"/>
    <w:rsid w:val="008424C2"/>
    <w:rsid w:val="00842D3E"/>
    <w:rsid w:val="00842DE4"/>
    <w:rsid w:val="00842F7E"/>
    <w:rsid w:val="00843AFD"/>
    <w:rsid w:val="00843C78"/>
    <w:rsid w:val="00843EC1"/>
    <w:rsid w:val="00844041"/>
    <w:rsid w:val="00844060"/>
    <w:rsid w:val="008449C5"/>
    <w:rsid w:val="00844BFB"/>
    <w:rsid w:val="00844D3C"/>
    <w:rsid w:val="00844EDA"/>
    <w:rsid w:val="00845912"/>
    <w:rsid w:val="00846004"/>
    <w:rsid w:val="008464E8"/>
    <w:rsid w:val="00846A7B"/>
    <w:rsid w:val="00846E01"/>
    <w:rsid w:val="00846E9E"/>
    <w:rsid w:val="008472EA"/>
    <w:rsid w:val="008476B9"/>
    <w:rsid w:val="00847A13"/>
    <w:rsid w:val="00851584"/>
    <w:rsid w:val="0085187C"/>
    <w:rsid w:val="00851E25"/>
    <w:rsid w:val="0085212F"/>
    <w:rsid w:val="00852C6F"/>
    <w:rsid w:val="00852D17"/>
    <w:rsid w:val="00853255"/>
    <w:rsid w:val="00854339"/>
    <w:rsid w:val="0085454C"/>
    <w:rsid w:val="008559FF"/>
    <w:rsid w:val="00855F9C"/>
    <w:rsid w:val="0085604C"/>
    <w:rsid w:val="0085702C"/>
    <w:rsid w:val="00857AEC"/>
    <w:rsid w:val="00860F2E"/>
    <w:rsid w:val="008610B8"/>
    <w:rsid w:val="008614E9"/>
    <w:rsid w:val="00861573"/>
    <w:rsid w:val="0086206F"/>
    <w:rsid w:val="00862B12"/>
    <w:rsid w:val="00863DD1"/>
    <w:rsid w:val="00864542"/>
    <w:rsid w:val="00864615"/>
    <w:rsid w:val="00864663"/>
    <w:rsid w:val="00864672"/>
    <w:rsid w:val="00864B10"/>
    <w:rsid w:val="00864B37"/>
    <w:rsid w:val="00864ED0"/>
    <w:rsid w:val="00865E25"/>
    <w:rsid w:val="00866517"/>
    <w:rsid w:val="0086723E"/>
    <w:rsid w:val="00867332"/>
    <w:rsid w:val="008674A4"/>
    <w:rsid w:val="00867689"/>
    <w:rsid w:val="00867789"/>
    <w:rsid w:val="00870BF4"/>
    <w:rsid w:val="00870C94"/>
    <w:rsid w:val="00870D88"/>
    <w:rsid w:val="00870F2B"/>
    <w:rsid w:val="008711D8"/>
    <w:rsid w:val="00871394"/>
    <w:rsid w:val="008719B9"/>
    <w:rsid w:val="00871D58"/>
    <w:rsid w:val="008723A0"/>
    <w:rsid w:val="00872523"/>
    <w:rsid w:val="00872625"/>
    <w:rsid w:val="008728A4"/>
    <w:rsid w:val="00872B10"/>
    <w:rsid w:val="00872CBA"/>
    <w:rsid w:val="00874848"/>
    <w:rsid w:val="0087484D"/>
    <w:rsid w:val="0087485D"/>
    <w:rsid w:val="008748E5"/>
    <w:rsid w:val="00875129"/>
    <w:rsid w:val="00875527"/>
    <w:rsid w:val="008756BE"/>
    <w:rsid w:val="00875F6C"/>
    <w:rsid w:val="0087610E"/>
    <w:rsid w:val="00876D58"/>
    <w:rsid w:val="00877121"/>
    <w:rsid w:val="00877542"/>
    <w:rsid w:val="0087788D"/>
    <w:rsid w:val="0087794A"/>
    <w:rsid w:val="00877EDD"/>
    <w:rsid w:val="008800E3"/>
    <w:rsid w:val="0088079F"/>
    <w:rsid w:val="0088104E"/>
    <w:rsid w:val="0088166E"/>
    <w:rsid w:val="00881F65"/>
    <w:rsid w:val="00882556"/>
    <w:rsid w:val="008827BD"/>
    <w:rsid w:val="0088309D"/>
    <w:rsid w:val="00883284"/>
    <w:rsid w:val="00883CBA"/>
    <w:rsid w:val="00883CCB"/>
    <w:rsid w:val="00883D09"/>
    <w:rsid w:val="00883D73"/>
    <w:rsid w:val="00883F07"/>
    <w:rsid w:val="00884415"/>
    <w:rsid w:val="0088482C"/>
    <w:rsid w:val="00884887"/>
    <w:rsid w:val="00884D7B"/>
    <w:rsid w:val="00884F5D"/>
    <w:rsid w:val="00884F88"/>
    <w:rsid w:val="008851A6"/>
    <w:rsid w:val="00886040"/>
    <w:rsid w:val="00886396"/>
    <w:rsid w:val="00886AE8"/>
    <w:rsid w:val="00886E50"/>
    <w:rsid w:val="00886FA8"/>
    <w:rsid w:val="008879AA"/>
    <w:rsid w:val="00887DF5"/>
    <w:rsid w:val="00891236"/>
    <w:rsid w:val="0089145F"/>
    <w:rsid w:val="00891824"/>
    <w:rsid w:val="00891F27"/>
    <w:rsid w:val="008925A5"/>
    <w:rsid w:val="0089279D"/>
    <w:rsid w:val="00892BD4"/>
    <w:rsid w:val="008936B7"/>
    <w:rsid w:val="00893C02"/>
    <w:rsid w:val="00893E92"/>
    <w:rsid w:val="00894552"/>
    <w:rsid w:val="00894A7B"/>
    <w:rsid w:val="008953F7"/>
    <w:rsid w:val="0089558B"/>
    <w:rsid w:val="0089572B"/>
    <w:rsid w:val="00895CEF"/>
    <w:rsid w:val="0089652B"/>
    <w:rsid w:val="00896B1E"/>
    <w:rsid w:val="00896BCB"/>
    <w:rsid w:val="00896BF6"/>
    <w:rsid w:val="008970BB"/>
    <w:rsid w:val="008977C2"/>
    <w:rsid w:val="00897B2E"/>
    <w:rsid w:val="00897BA5"/>
    <w:rsid w:val="00897C7E"/>
    <w:rsid w:val="00897EB4"/>
    <w:rsid w:val="008A09F2"/>
    <w:rsid w:val="008A0F77"/>
    <w:rsid w:val="008A115D"/>
    <w:rsid w:val="008A23D8"/>
    <w:rsid w:val="008A2DB7"/>
    <w:rsid w:val="008A315D"/>
    <w:rsid w:val="008A3190"/>
    <w:rsid w:val="008A394E"/>
    <w:rsid w:val="008A3BAE"/>
    <w:rsid w:val="008A46E1"/>
    <w:rsid w:val="008A4E47"/>
    <w:rsid w:val="008A5058"/>
    <w:rsid w:val="008A51BB"/>
    <w:rsid w:val="008A5221"/>
    <w:rsid w:val="008A52D0"/>
    <w:rsid w:val="008A5691"/>
    <w:rsid w:val="008A59FA"/>
    <w:rsid w:val="008A65FD"/>
    <w:rsid w:val="008A75FD"/>
    <w:rsid w:val="008A7705"/>
    <w:rsid w:val="008A7716"/>
    <w:rsid w:val="008A7E84"/>
    <w:rsid w:val="008A7F6A"/>
    <w:rsid w:val="008B033F"/>
    <w:rsid w:val="008B0805"/>
    <w:rsid w:val="008B1611"/>
    <w:rsid w:val="008B16B8"/>
    <w:rsid w:val="008B1834"/>
    <w:rsid w:val="008B18F9"/>
    <w:rsid w:val="008B1B9F"/>
    <w:rsid w:val="008B1D7D"/>
    <w:rsid w:val="008B2091"/>
    <w:rsid w:val="008B222A"/>
    <w:rsid w:val="008B24D0"/>
    <w:rsid w:val="008B2F1C"/>
    <w:rsid w:val="008B36B1"/>
    <w:rsid w:val="008B3C06"/>
    <w:rsid w:val="008B4015"/>
    <w:rsid w:val="008B43AE"/>
    <w:rsid w:val="008B4428"/>
    <w:rsid w:val="008B51C3"/>
    <w:rsid w:val="008B568B"/>
    <w:rsid w:val="008B5A62"/>
    <w:rsid w:val="008B633C"/>
    <w:rsid w:val="008B641C"/>
    <w:rsid w:val="008B691C"/>
    <w:rsid w:val="008B7057"/>
    <w:rsid w:val="008B78D3"/>
    <w:rsid w:val="008B7AEC"/>
    <w:rsid w:val="008B7E87"/>
    <w:rsid w:val="008C1AD1"/>
    <w:rsid w:val="008C1D7A"/>
    <w:rsid w:val="008C2900"/>
    <w:rsid w:val="008C29F0"/>
    <w:rsid w:val="008C2E45"/>
    <w:rsid w:val="008C2F3A"/>
    <w:rsid w:val="008C3780"/>
    <w:rsid w:val="008C3C04"/>
    <w:rsid w:val="008C430F"/>
    <w:rsid w:val="008C4804"/>
    <w:rsid w:val="008C4B7F"/>
    <w:rsid w:val="008C52AC"/>
    <w:rsid w:val="008C5772"/>
    <w:rsid w:val="008C5BAC"/>
    <w:rsid w:val="008C5D4A"/>
    <w:rsid w:val="008C652E"/>
    <w:rsid w:val="008C652F"/>
    <w:rsid w:val="008C6930"/>
    <w:rsid w:val="008C6BA0"/>
    <w:rsid w:val="008C7894"/>
    <w:rsid w:val="008C7980"/>
    <w:rsid w:val="008C7CD9"/>
    <w:rsid w:val="008C7FEE"/>
    <w:rsid w:val="008D0292"/>
    <w:rsid w:val="008D1326"/>
    <w:rsid w:val="008D1758"/>
    <w:rsid w:val="008D1767"/>
    <w:rsid w:val="008D2AC7"/>
    <w:rsid w:val="008D2D22"/>
    <w:rsid w:val="008D33E6"/>
    <w:rsid w:val="008D3563"/>
    <w:rsid w:val="008D42A4"/>
    <w:rsid w:val="008D4889"/>
    <w:rsid w:val="008D4AC6"/>
    <w:rsid w:val="008D4BA7"/>
    <w:rsid w:val="008D4C15"/>
    <w:rsid w:val="008D4E94"/>
    <w:rsid w:val="008D500F"/>
    <w:rsid w:val="008D51BE"/>
    <w:rsid w:val="008D5471"/>
    <w:rsid w:val="008D5545"/>
    <w:rsid w:val="008D6091"/>
    <w:rsid w:val="008D6147"/>
    <w:rsid w:val="008D67D5"/>
    <w:rsid w:val="008D7048"/>
    <w:rsid w:val="008D70B9"/>
    <w:rsid w:val="008D72E7"/>
    <w:rsid w:val="008D76D7"/>
    <w:rsid w:val="008D7AAD"/>
    <w:rsid w:val="008E09B7"/>
    <w:rsid w:val="008E0E6D"/>
    <w:rsid w:val="008E26A2"/>
    <w:rsid w:val="008E2866"/>
    <w:rsid w:val="008E28E6"/>
    <w:rsid w:val="008E34F3"/>
    <w:rsid w:val="008E46DE"/>
    <w:rsid w:val="008E47E6"/>
    <w:rsid w:val="008E48D2"/>
    <w:rsid w:val="008E4BF3"/>
    <w:rsid w:val="008E4D60"/>
    <w:rsid w:val="008E4F1A"/>
    <w:rsid w:val="008E51C1"/>
    <w:rsid w:val="008E5341"/>
    <w:rsid w:val="008E5777"/>
    <w:rsid w:val="008E5883"/>
    <w:rsid w:val="008E5902"/>
    <w:rsid w:val="008E5D0E"/>
    <w:rsid w:val="008E65CF"/>
    <w:rsid w:val="008E751A"/>
    <w:rsid w:val="008E7551"/>
    <w:rsid w:val="008E757C"/>
    <w:rsid w:val="008E7AA6"/>
    <w:rsid w:val="008F037B"/>
    <w:rsid w:val="008F0493"/>
    <w:rsid w:val="008F04E7"/>
    <w:rsid w:val="008F0A5C"/>
    <w:rsid w:val="008F0F83"/>
    <w:rsid w:val="008F1481"/>
    <w:rsid w:val="008F1922"/>
    <w:rsid w:val="008F2625"/>
    <w:rsid w:val="008F2818"/>
    <w:rsid w:val="008F29E8"/>
    <w:rsid w:val="008F32E6"/>
    <w:rsid w:val="008F3BA2"/>
    <w:rsid w:val="008F3C4C"/>
    <w:rsid w:val="008F3E4E"/>
    <w:rsid w:val="008F3F74"/>
    <w:rsid w:val="008F4AEA"/>
    <w:rsid w:val="008F5CE3"/>
    <w:rsid w:val="008F5E15"/>
    <w:rsid w:val="008F5E53"/>
    <w:rsid w:val="008F5E9D"/>
    <w:rsid w:val="008F6027"/>
    <w:rsid w:val="008F63DE"/>
    <w:rsid w:val="008F7044"/>
    <w:rsid w:val="008F7680"/>
    <w:rsid w:val="008F789B"/>
    <w:rsid w:val="008F78AF"/>
    <w:rsid w:val="008F7EC6"/>
    <w:rsid w:val="0090014B"/>
    <w:rsid w:val="0090080A"/>
    <w:rsid w:val="00900C7C"/>
    <w:rsid w:val="00900E67"/>
    <w:rsid w:val="00901A94"/>
    <w:rsid w:val="00902086"/>
    <w:rsid w:val="009027F6"/>
    <w:rsid w:val="00902B9A"/>
    <w:rsid w:val="00903066"/>
    <w:rsid w:val="00903273"/>
    <w:rsid w:val="0090350C"/>
    <w:rsid w:val="0090434F"/>
    <w:rsid w:val="009044CB"/>
    <w:rsid w:val="00904608"/>
    <w:rsid w:val="00904A2E"/>
    <w:rsid w:val="00904B2E"/>
    <w:rsid w:val="00904F8F"/>
    <w:rsid w:val="009051EE"/>
    <w:rsid w:val="009054D1"/>
    <w:rsid w:val="009057B0"/>
    <w:rsid w:val="00905B8C"/>
    <w:rsid w:val="0090641E"/>
    <w:rsid w:val="009065FE"/>
    <w:rsid w:val="00906C9C"/>
    <w:rsid w:val="00906D29"/>
    <w:rsid w:val="00906E36"/>
    <w:rsid w:val="00906E59"/>
    <w:rsid w:val="00907479"/>
    <w:rsid w:val="0090772C"/>
    <w:rsid w:val="009077F9"/>
    <w:rsid w:val="00910261"/>
    <w:rsid w:val="00910D9F"/>
    <w:rsid w:val="009114C3"/>
    <w:rsid w:val="0091270D"/>
    <w:rsid w:val="009128BF"/>
    <w:rsid w:val="00912C3D"/>
    <w:rsid w:val="00912D46"/>
    <w:rsid w:val="00913642"/>
    <w:rsid w:val="009137E0"/>
    <w:rsid w:val="00913B48"/>
    <w:rsid w:val="009148AB"/>
    <w:rsid w:val="009153D0"/>
    <w:rsid w:val="009156B1"/>
    <w:rsid w:val="009163B7"/>
    <w:rsid w:val="00916751"/>
    <w:rsid w:val="0091681C"/>
    <w:rsid w:val="00916968"/>
    <w:rsid w:val="009174BE"/>
    <w:rsid w:val="00920451"/>
    <w:rsid w:val="009204FB"/>
    <w:rsid w:val="00920688"/>
    <w:rsid w:val="009208E1"/>
    <w:rsid w:val="00920BDE"/>
    <w:rsid w:val="00920C7A"/>
    <w:rsid w:val="00920E94"/>
    <w:rsid w:val="00920F94"/>
    <w:rsid w:val="009211D9"/>
    <w:rsid w:val="00921397"/>
    <w:rsid w:val="0092154B"/>
    <w:rsid w:val="00921569"/>
    <w:rsid w:val="00921C2B"/>
    <w:rsid w:val="00921CE0"/>
    <w:rsid w:val="00921CE3"/>
    <w:rsid w:val="00922A07"/>
    <w:rsid w:val="00922F55"/>
    <w:rsid w:val="00923067"/>
    <w:rsid w:val="009233D4"/>
    <w:rsid w:val="009239E5"/>
    <w:rsid w:val="00923CFA"/>
    <w:rsid w:val="00924781"/>
    <w:rsid w:val="00924F80"/>
    <w:rsid w:val="0092505F"/>
    <w:rsid w:val="00925525"/>
    <w:rsid w:val="0092615F"/>
    <w:rsid w:val="0092623E"/>
    <w:rsid w:val="00926877"/>
    <w:rsid w:val="00926D37"/>
    <w:rsid w:val="00926E97"/>
    <w:rsid w:val="00927083"/>
    <w:rsid w:val="00927501"/>
    <w:rsid w:val="0092753E"/>
    <w:rsid w:val="00927A90"/>
    <w:rsid w:val="00927CD5"/>
    <w:rsid w:val="00930633"/>
    <w:rsid w:val="009306DA"/>
    <w:rsid w:val="00930A78"/>
    <w:rsid w:val="009311B3"/>
    <w:rsid w:val="00931326"/>
    <w:rsid w:val="00931903"/>
    <w:rsid w:val="00931E84"/>
    <w:rsid w:val="00932B8A"/>
    <w:rsid w:val="00932EDE"/>
    <w:rsid w:val="00933739"/>
    <w:rsid w:val="00933E9C"/>
    <w:rsid w:val="009340D1"/>
    <w:rsid w:val="0093421C"/>
    <w:rsid w:val="00934C0D"/>
    <w:rsid w:val="00934C13"/>
    <w:rsid w:val="00935209"/>
    <w:rsid w:val="009355C0"/>
    <w:rsid w:val="0093625C"/>
    <w:rsid w:val="009362EF"/>
    <w:rsid w:val="009365A7"/>
    <w:rsid w:val="00936857"/>
    <w:rsid w:val="00936E82"/>
    <w:rsid w:val="0093725C"/>
    <w:rsid w:val="009375B1"/>
    <w:rsid w:val="009378E3"/>
    <w:rsid w:val="00937970"/>
    <w:rsid w:val="009406CD"/>
    <w:rsid w:val="00940827"/>
    <w:rsid w:val="00940972"/>
    <w:rsid w:val="0094164B"/>
    <w:rsid w:val="0094212F"/>
    <w:rsid w:val="00942242"/>
    <w:rsid w:val="00943089"/>
    <w:rsid w:val="00943585"/>
    <w:rsid w:val="00943AEC"/>
    <w:rsid w:val="00943C9B"/>
    <w:rsid w:val="00944456"/>
    <w:rsid w:val="00944C5A"/>
    <w:rsid w:val="009451C8"/>
    <w:rsid w:val="0094554B"/>
    <w:rsid w:val="0094554C"/>
    <w:rsid w:val="0094564D"/>
    <w:rsid w:val="00946112"/>
    <w:rsid w:val="00946476"/>
    <w:rsid w:val="009470EA"/>
    <w:rsid w:val="00947138"/>
    <w:rsid w:val="0094719B"/>
    <w:rsid w:val="009473F5"/>
    <w:rsid w:val="00947E02"/>
    <w:rsid w:val="00947ED9"/>
    <w:rsid w:val="0095000B"/>
    <w:rsid w:val="00950B07"/>
    <w:rsid w:val="00950F64"/>
    <w:rsid w:val="00951366"/>
    <w:rsid w:val="009519C5"/>
    <w:rsid w:val="00952024"/>
    <w:rsid w:val="0095204E"/>
    <w:rsid w:val="009525BB"/>
    <w:rsid w:val="00952E19"/>
    <w:rsid w:val="00953868"/>
    <w:rsid w:val="00953FF1"/>
    <w:rsid w:val="00954742"/>
    <w:rsid w:val="00954C15"/>
    <w:rsid w:val="009550C1"/>
    <w:rsid w:val="0095519B"/>
    <w:rsid w:val="009555E3"/>
    <w:rsid w:val="009556E5"/>
    <w:rsid w:val="00955E98"/>
    <w:rsid w:val="00956974"/>
    <w:rsid w:val="00956A60"/>
    <w:rsid w:val="00956D4D"/>
    <w:rsid w:val="00957D36"/>
    <w:rsid w:val="009605FD"/>
    <w:rsid w:val="00960A8F"/>
    <w:rsid w:val="00960D93"/>
    <w:rsid w:val="00961013"/>
    <w:rsid w:val="00961468"/>
    <w:rsid w:val="009614DC"/>
    <w:rsid w:val="00961858"/>
    <w:rsid w:val="00961C6E"/>
    <w:rsid w:val="00962E68"/>
    <w:rsid w:val="00962ECA"/>
    <w:rsid w:val="00963491"/>
    <w:rsid w:val="00963979"/>
    <w:rsid w:val="00963C40"/>
    <w:rsid w:val="00964982"/>
    <w:rsid w:val="00964B15"/>
    <w:rsid w:val="00965651"/>
    <w:rsid w:val="00966420"/>
    <w:rsid w:val="00966451"/>
    <w:rsid w:val="009664AE"/>
    <w:rsid w:val="009664CF"/>
    <w:rsid w:val="0096670F"/>
    <w:rsid w:val="00966838"/>
    <w:rsid w:val="00966A55"/>
    <w:rsid w:val="00966DCB"/>
    <w:rsid w:val="00966E59"/>
    <w:rsid w:val="00966ED5"/>
    <w:rsid w:val="00967ABB"/>
    <w:rsid w:val="00967B22"/>
    <w:rsid w:val="0097056B"/>
    <w:rsid w:val="00970A9C"/>
    <w:rsid w:val="00971939"/>
    <w:rsid w:val="00971D2E"/>
    <w:rsid w:val="0097224E"/>
    <w:rsid w:val="00972521"/>
    <w:rsid w:val="00973382"/>
    <w:rsid w:val="009733C3"/>
    <w:rsid w:val="00973755"/>
    <w:rsid w:val="00973B99"/>
    <w:rsid w:val="00973EEA"/>
    <w:rsid w:val="00973F8E"/>
    <w:rsid w:val="0097412A"/>
    <w:rsid w:val="009745E7"/>
    <w:rsid w:val="00974720"/>
    <w:rsid w:val="00974B83"/>
    <w:rsid w:val="009754FE"/>
    <w:rsid w:val="009755F2"/>
    <w:rsid w:val="00975981"/>
    <w:rsid w:val="00976433"/>
    <w:rsid w:val="00976912"/>
    <w:rsid w:val="00977470"/>
    <w:rsid w:val="00977784"/>
    <w:rsid w:val="00977795"/>
    <w:rsid w:val="009777AA"/>
    <w:rsid w:val="00977BEF"/>
    <w:rsid w:val="00977F68"/>
    <w:rsid w:val="00980558"/>
    <w:rsid w:val="00980C88"/>
    <w:rsid w:val="009813F0"/>
    <w:rsid w:val="00981564"/>
    <w:rsid w:val="009826EA"/>
    <w:rsid w:val="00982A58"/>
    <w:rsid w:val="00982B73"/>
    <w:rsid w:val="0098315B"/>
    <w:rsid w:val="009834CE"/>
    <w:rsid w:val="009838CA"/>
    <w:rsid w:val="00983A6D"/>
    <w:rsid w:val="00983A6F"/>
    <w:rsid w:val="00983D8D"/>
    <w:rsid w:val="00983E2B"/>
    <w:rsid w:val="00984113"/>
    <w:rsid w:val="009841C2"/>
    <w:rsid w:val="009846AD"/>
    <w:rsid w:val="00984714"/>
    <w:rsid w:val="00984A36"/>
    <w:rsid w:val="00985091"/>
    <w:rsid w:val="009858CE"/>
    <w:rsid w:val="009865F7"/>
    <w:rsid w:val="00986A27"/>
    <w:rsid w:val="009878BC"/>
    <w:rsid w:val="00990839"/>
    <w:rsid w:val="00991582"/>
    <w:rsid w:val="00991875"/>
    <w:rsid w:val="00991B3F"/>
    <w:rsid w:val="0099281D"/>
    <w:rsid w:val="00992CB1"/>
    <w:rsid w:val="0099304B"/>
    <w:rsid w:val="0099380F"/>
    <w:rsid w:val="00993CB5"/>
    <w:rsid w:val="00994232"/>
    <w:rsid w:val="0099431A"/>
    <w:rsid w:val="00994725"/>
    <w:rsid w:val="00994BA7"/>
    <w:rsid w:val="00995051"/>
    <w:rsid w:val="00995441"/>
    <w:rsid w:val="009955D9"/>
    <w:rsid w:val="00995C66"/>
    <w:rsid w:val="00996259"/>
    <w:rsid w:val="009965BB"/>
    <w:rsid w:val="009966BE"/>
    <w:rsid w:val="0099678F"/>
    <w:rsid w:val="00996B6E"/>
    <w:rsid w:val="00996F21"/>
    <w:rsid w:val="0099711B"/>
    <w:rsid w:val="0099776B"/>
    <w:rsid w:val="009978B2"/>
    <w:rsid w:val="009978B9"/>
    <w:rsid w:val="0099792F"/>
    <w:rsid w:val="00997E39"/>
    <w:rsid w:val="009A03D9"/>
    <w:rsid w:val="009A0815"/>
    <w:rsid w:val="009A09B8"/>
    <w:rsid w:val="009A100E"/>
    <w:rsid w:val="009A118B"/>
    <w:rsid w:val="009A1343"/>
    <w:rsid w:val="009A17D7"/>
    <w:rsid w:val="009A19E8"/>
    <w:rsid w:val="009A1A09"/>
    <w:rsid w:val="009A1A0C"/>
    <w:rsid w:val="009A1E8D"/>
    <w:rsid w:val="009A1F2F"/>
    <w:rsid w:val="009A1FC9"/>
    <w:rsid w:val="009A2044"/>
    <w:rsid w:val="009A231D"/>
    <w:rsid w:val="009A235A"/>
    <w:rsid w:val="009A26D5"/>
    <w:rsid w:val="009A2A44"/>
    <w:rsid w:val="009A2AAE"/>
    <w:rsid w:val="009A31F6"/>
    <w:rsid w:val="009A3B63"/>
    <w:rsid w:val="009A3FB6"/>
    <w:rsid w:val="009A4CB4"/>
    <w:rsid w:val="009A4D17"/>
    <w:rsid w:val="009A4E0B"/>
    <w:rsid w:val="009A55B7"/>
    <w:rsid w:val="009A5A13"/>
    <w:rsid w:val="009A5D43"/>
    <w:rsid w:val="009A6841"/>
    <w:rsid w:val="009A6843"/>
    <w:rsid w:val="009A6898"/>
    <w:rsid w:val="009A6DA1"/>
    <w:rsid w:val="009A7027"/>
    <w:rsid w:val="009A7180"/>
    <w:rsid w:val="009A7E2E"/>
    <w:rsid w:val="009B0319"/>
    <w:rsid w:val="009B0916"/>
    <w:rsid w:val="009B09C5"/>
    <w:rsid w:val="009B10CA"/>
    <w:rsid w:val="009B116A"/>
    <w:rsid w:val="009B12B4"/>
    <w:rsid w:val="009B133E"/>
    <w:rsid w:val="009B2260"/>
    <w:rsid w:val="009B2691"/>
    <w:rsid w:val="009B2796"/>
    <w:rsid w:val="009B2839"/>
    <w:rsid w:val="009B284B"/>
    <w:rsid w:val="009B28BD"/>
    <w:rsid w:val="009B2C2B"/>
    <w:rsid w:val="009B2D1F"/>
    <w:rsid w:val="009B3138"/>
    <w:rsid w:val="009B3F13"/>
    <w:rsid w:val="009B40AC"/>
    <w:rsid w:val="009B4639"/>
    <w:rsid w:val="009B4A4A"/>
    <w:rsid w:val="009B4B31"/>
    <w:rsid w:val="009B4CE4"/>
    <w:rsid w:val="009B4E0E"/>
    <w:rsid w:val="009B5246"/>
    <w:rsid w:val="009B5665"/>
    <w:rsid w:val="009B5724"/>
    <w:rsid w:val="009B5C4C"/>
    <w:rsid w:val="009B5F7C"/>
    <w:rsid w:val="009B66DC"/>
    <w:rsid w:val="009B72F2"/>
    <w:rsid w:val="009B7334"/>
    <w:rsid w:val="009B781B"/>
    <w:rsid w:val="009B7DD0"/>
    <w:rsid w:val="009C0025"/>
    <w:rsid w:val="009C0211"/>
    <w:rsid w:val="009C03BD"/>
    <w:rsid w:val="009C0FC6"/>
    <w:rsid w:val="009C1685"/>
    <w:rsid w:val="009C1B7E"/>
    <w:rsid w:val="009C1E31"/>
    <w:rsid w:val="009C1EE8"/>
    <w:rsid w:val="009C23C1"/>
    <w:rsid w:val="009C2903"/>
    <w:rsid w:val="009C2F94"/>
    <w:rsid w:val="009C3061"/>
    <w:rsid w:val="009C314A"/>
    <w:rsid w:val="009C34F3"/>
    <w:rsid w:val="009C3B9C"/>
    <w:rsid w:val="009C45DB"/>
    <w:rsid w:val="009C538E"/>
    <w:rsid w:val="009C5452"/>
    <w:rsid w:val="009C5626"/>
    <w:rsid w:val="009C5C19"/>
    <w:rsid w:val="009C67AF"/>
    <w:rsid w:val="009C70D4"/>
    <w:rsid w:val="009C73FA"/>
    <w:rsid w:val="009D0050"/>
    <w:rsid w:val="009D07FC"/>
    <w:rsid w:val="009D0E4E"/>
    <w:rsid w:val="009D104F"/>
    <w:rsid w:val="009D1076"/>
    <w:rsid w:val="009D1A9B"/>
    <w:rsid w:val="009D1B69"/>
    <w:rsid w:val="009D1DA8"/>
    <w:rsid w:val="009D2A67"/>
    <w:rsid w:val="009D4085"/>
    <w:rsid w:val="009D5752"/>
    <w:rsid w:val="009D5C9B"/>
    <w:rsid w:val="009D63AC"/>
    <w:rsid w:val="009D6689"/>
    <w:rsid w:val="009D6EEA"/>
    <w:rsid w:val="009D7CA1"/>
    <w:rsid w:val="009E0809"/>
    <w:rsid w:val="009E104F"/>
    <w:rsid w:val="009E1D8B"/>
    <w:rsid w:val="009E21C9"/>
    <w:rsid w:val="009E2E5D"/>
    <w:rsid w:val="009E2F7B"/>
    <w:rsid w:val="009E3468"/>
    <w:rsid w:val="009E38ED"/>
    <w:rsid w:val="009E3AEB"/>
    <w:rsid w:val="009E3BBB"/>
    <w:rsid w:val="009E3E2D"/>
    <w:rsid w:val="009E43FF"/>
    <w:rsid w:val="009E448C"/>
    <w:rsid w:val="009E46CB"/>
    <w:rsid w:val="009E49D1"/>
    <w:rsid w:val="009E4E7F"/>
    <w:rsid w:val="009E4F26"/>
    <w:rsid w:val="009E6B66"/>
    <w:rsid w:val="009E6D7D"/>
    <w:rsid w:val="009E6E59"/>
    <w:rsid w:val="009E7405"/>
    <w:rsid w:val="009E7DAD"/>
    <w:rsid w:val="009E7DF4"/>
    <w:rsid w:val="009F005E"/>
    <w:rsid w:val="009F01DE"/>
    <w:rsid w:val="009F06A9"/>
    <w:rsid w:val="009F0A31"/>
    <w:rsid w:val="009F135E"/>
    <w:rsid w:val="009F1972"/>
    <w:rsid w:val="009F19F7"/>
    <w:rsid w:val="009F21DA"/>
    <w:rsid w:val="009F2782"/>
    <w:rsid w:val="009F2B96"/>
    <w:rsid w:val="009F2E31"/>
    <w:rsid w:val="009F30FE"/>
    <w:rsid w:val="009F32E3"/>
    <w:rsid w:val="009F3572"/>
    <w:rsid w:val="009F48F8"/>
    <w:rsid w:val="009F4A37"/>
    <w:rsid w:val="009F5C98"/>
    <w:rsid w:val="009F61D6"/>
    <w:rsid w:val="009F642E"/>
    <w:rsid w:val="009F69DA"/>
    <w:rsid w:val="009F6C23"/>
    <w:rsid w:val="009F6FAA"/>
    <w:rsid w:val="009F730E"/>
    <w:rsid w:val="00A00658"/>
    <w:rsid w:val="00A00D69"/>
    <w:rsid w:val="00A00E0F"/>
    <w:rsid w:val="00A01013"/>
    <w:rsid w:val="00A013C6"/>
    <w:rsid w:val="00A013E4"/>
    <w:rsid w:val="00A014D4"/>
    <w:rsid w:val="00A015FD"/>
    <w:rsid w:val="00A01E78"/>
    <w:rsid w:val="00A0209F"/>
    <w:rsid w:val="00A0271C"/>
    <w:rsid w:val="00A02BFF"/>
    <w:rsid w:val="00A02C1C"/>
    <w:rsid w:val="00A02E4C"/>
    <w:rsid w:val="00A02E66"/>
    <w:rsid w:val="00A0340C"/>
    <w:rsid w:val="00A040F8"/>
    <w:rsid w:val="00A05198"/>
    <w:rsid w:val="00A052E8"/>
    <w:rsid w:val="00A0555C"/>
    <w:rsid w:val="00A0562F"/>
    <w:rsid w:val="00A0696A"/>
    <w:rsid w:val="00A06AF3"/>
    <w:rsid w:val="00A06D26"/>
    <w:rsid w:val="00A07968"/>
    <w:rsid w:val="00A07DA1"/>
    <w:rsid w:val="00A1021C"/>
    <w:rsid w:val="00A104B2"/>
    <w:rsid w:val="00A10626"/>
    <w:rsid w:val="00A10855"/>
    <w:rsid w:val="00A1110E"/>
    <w:rsid w:val="00A11535"/>
    <w:rsid w:val="00A115D6"/>
    <w:rsid w:val="00A11914"/>
    <w:rsid w:val="00A11B59"/>
    <w:rsid w:val="00A12783"/>
    <w:rsid w:val="00A12CD9"/>
    <w:rsid w:val="00A136B7"/>
    <w:rsid w:val="00A14EAB"/>
    <w:rsid w:val="00A153EB"/>
    <w:rsid w:val="00A15459"/>
    <w:rsid w:val="00A16595"/>
    <w:rsid w:val="00A1675A"/>
    <w:rsid w:val="00A170BD"/>
    <w:rsid w:val="00A1723B"/>
    <w:rsid w:val="00A17923"/>
    <w:rsid w:val="00A20245"/>
    <w:rsid w:val="00A202D2"/>
    <w:rsid w:val="00A206C2"/>
    <w:rsid w:val="00A20F4D"/>
    <w:rsid w:val="00A214FB"/>
    <w:rsid w:val="00A217C5"/>
    <w:rsid w:val="00A227B7"/>
    <w:rsid w:val="00A229A5"/>
    <w:rsid w:val="00A22AA9"/>
    <w:rsid w:val="00A22E1E"/>
    <w:rsid w:val="00A2322F"/>
    <w:rsid w:val="00A2341A"/>
    <w:rsid w:val="00A234F4"/>
    <w:rsid w:val="00A23D8C"/>
    <w:rsid w:val="00A23EAE"/>
    <w:rsid w:val="00A24A4E"/>
    <w:rsid w:val="00A259F3"/>
    <w:rsid w:val="00A25E68"/>
    <w:rsid w:val="00A263FD"/>
    <w:rsid w:val="00A26841"/>
    <w:rsid w:val="00A2742A"/>
    <w:rsid w:val="00A30328"/>
    <w:rsid w:val="00A30B53"/>
    <w:rsid w:val="00A30E58"/>
    <w:rsid w:val="00A315CD"/>
    <w:rsid w:val="00A318EE"/>
    <w:rsid w:val="00A31A3B"/>
    <w:rsid w:val="00A31BB6"/>
    <w:rsid w:val="00A3218F"/>
    <w:rsid w:val="00A3238D"/>
    <w:rsid w:val="00A327A0"/>
    <w:rsid w:val="00A327F4"/>
    <w:rsid w:val="00A32E23"/>
    <w:rsid w:val="00A3311B"/>
    <w:rsid w:val="00A33341"/>
    <w:rsid w:val="00A33706"/>
    <w:rsid w:val="00A33FC0"/>
    <w:rsid w:val="00A34577"/>
    <w:rsid w:val="00A34602"/>
    <w:rsid w:val="00A34E9A"/>
    <w:rsid w:val="00A35243"/>
    <w:rsid w:val="00A352AF"/>
    <w:rsid w:val="00A35FD5"/>
    <w:rsid w:val="00A36322"/>
    <w:rsid w:val="00A364AE"/>
    <w:rsid w:val="00A3686E"/>
    <w:rsid w:val="00A36D81"/>
    <w:rsid w:val="00A3780E"/>
    <w:rsid w:val="00A378F6"/>
    <w:rsid w:val="00A37B87"/>
    <w:rsid w:val="00A4034F"/>
    <w:rsid w:val="00A40579"/>
    <w:rsid w:val="00A405D0"/>
    <w:rsid w:val="00A40917"/>
    <w:rsid w:val="00A40B33"/>
    <w:rsid w:val="00A414DB"/>
    <w:rsid w:val="00A421BF"/>
    <w:rsid w:val="00A42471"/>
    <w:rsid w:val="00A4299C"/>
    <w:rsid w:val="00A42ED3"/>
    <w:rsid w:val="00A4367A"/>
    <w:rsid w:val="00A43DDF"/>
    <w:rsid w:val="00A43E29"/>
    <w:rsid w:val="00A44086"/>
    <w:rsid w:val="00A44ED9"/>
    <w:rsid w:val="00A45220"/>
    <w:rsid w:val="00A45AC2"/>
    <w:rsid w:val="00A45C36"/>
    <w:rsid w:val="00A45DC1"/>
    <w:rsid w:val="00A45DE8"/>
    <w:rsid w:val="00A45EF5"/>
    <w:rsid w:val="00A46A05"/>
    <w:rsid w:val="00A46B8E"/>
    <w:rsid w:val="00A478E9"/>
    <w:rsid w:val="00A50406"/>
    <w:rsid w:val="00A50A05"/>
    <w:rsid w:val="00A512BD"/>
    <w:rsid w:val="00A523EF"/>
    <w:rsid w:val="00A52EC8"/>
    <w:rsid w:val="00A5318B"/>
    <w:rsid w:val="00A53612"/>
    <w:rsid w:val="00A53788"/>
    <w:rsid w:val="00A538C6"/>
    <w:rsid w:val="00A54007"/>
    <w:rsid w:val="00A54617"/>
    <w:rsid w:val="00A54B59"/>
    <w:rsid w:val="00A54BFD"/>
    <w:rsid w:val="00A54DA6"/>
    <w:rsid w:val="00A550EA"/>
    <w:rsid w:val="00A565CD"/>
    <w:rsid w:val="00A570EB"/>
    <w:rsid w:val="00A57AC1"/>
    <w:rsid w:val="00A57F32"/>
    <w:rsid w:val="00A6065E"/>
    <w:rsid w:val="00A60740"/>
    <w:rsid w:val="00A60C9F"/>
    <w:rsid w:val="00A60DED"/>
    <w:rsid w:val="00A61994"/>
    <w:rsid w:val="00A61BF8"/>
    <w:rsid w:val="00A61DC8"/>
    <w:rsid w:val="00A621C3"/>
    <w:rsid w:val="00A62709"/>
    <w:rsid w:val="00A628F9"/>
    <w:rsid w:val="00A62ACF"/>
    <w:rsid w:val="00A62B6E"/>
    <w:rsid w:val="00A62FF8"/>
    <w:rsid w:val="00A632B5"/>
    <w:rsid w:val="00A63940"/>
    <w:rsid w:val="00A63C91"/>
    <w:rsid w:val="00A63D38"/>
    <w:rsid w:val="00A63F2C"/>
    <w:rsid w:val="00A64011"/>
    <w:rsid w:val="00A641D7"/>
    <w:rsid w:val="00A644BC"/>
    <w:rsid w:val="00A652EC"/>
    <w:rsid w:val="00A660E1"/>
    <w:rsid w:val="00A66880"/>
    <w:rsid w:val="00A66F70"/>
    <w:rsid w:val="00A67B86"/>
    <w:rsid w:val="00A7005B"/>
    <w:rsid w:val="00A70EE4"/>
    <w:rsid w:val="00A714ED"/>
    <w:rsid w:val="00A7150C"/>
    <w:rsid w:val="00A722FF"/>
    <w:rsid w:val="00A7274F"/>
    <w:rsid w:val="00A72CC7"/>
    <w:rsid w:val="00A72D14"/>
    <w:rsid w:val="00A730C4"/>
    <w:rsid w:val="00A737D7"/>
    <w:rsid w:val="00A7387F"/>
    <w:rsid w:val="00A73A6F"/>
    <w:rsid w:val="00A73D05"/>
    <w:rsid w:val="00A74AB5"/>
    <w:rsid w:val="00A756C8"/>
    <w:rsid w:val="00A76014"/>
    <w:rsid w:val="00A7668B"/>
    <w:rsid w:val="00A768B7"/>
    <w:rsid w:val="00A76EBA"/>
    <w:rsid w:val="00A77D27"/>
    <w:rsid w:val="00A77F23"/>
    <w:rsid w:val="00A807BE"/>
    <w:rsid w:val="00A80E9C"/>
    <w:rsid w:val="00A813BB"/>
    <w:rsid w:val="00A814B6"/>
    <w:rsid w:val="00A816DB"/>
    <w:rsid w:val="00A8191C"/>
    <w:rsid w:val="00A81AB7"/>
    <w:rsid w:val="00A81B69"/>
    <w:rsid w:val="00A81BDA"/>
    <w:rsid w:val="00A82030"/>
    <w:rsid w:val="00A825D0"/>
    <w:rsid w:val="00A82800"/>
    <w:rsid w:val="00A828DC"/>
    <w:rsid w:val="00A829BF"/>
    <w:rsid w:val="00A82ADB"/>
    <w:rsid w:val="00A8409B"/>
    <w:rsid w:val="00A84747"/>
    <w:rsid w:val="00A84F66"/>
    <w:rsid w:val="00A85405"/>
    <w:rsid w:val="00A85650"/>
    <w:rsid w:val="00A856BB"/>
    <w:rsid w:val="00A8611A"/>
    <w:rsid w:val="00A8658F"/>
    <w:rsid w:val="00A86745"/>
    <w:rsid w:val="00A869EC"/>
    <w:rsid w:val="00A86C3D"/>
    <w:rsid w:val="00A86CA2"/>
    <w:rsid w:val="00A87BA8"/>
    <w:rsid w:val="00A900DE"/>
    <w:rsid w:val="00A904FC"/>
    <w:rsid w:val="00A90653"/>
    <w:rsid w:val="00A90941"/>
    <w:rsid w:val="00A91494"/>
    <w:rsid w:val="00A918B0"/>
    <w:rsid w:val="00A9217D"/>
    <w:rsid w:val="00A92196"/>
    <w:rsid w:val="00A92DE7"/>
    <w:rsid w:val="00A9379A"/>
    <w:rsid w:val="00A937DF"/>
    <w:rsid w:val="00A93E65"/>
    <w:rsid w:val="00A93F5D"/>
    <w:rsid w:val="00A94019"/>
    <w:rsid w:val="00A9409D"/>
    <w:rsid w:val="00A9417B"/>
    <w:rsid w:val="00A94706"/>
    <w:rsid w:val="00A952AA"/>
    <w:rsid w:val="00A95902"/>
    <w:rsid w:val="00A959AC"/>
    <w:rsid w:val="00A95ADA"/>
    <w:rsid w:val="00AA0E53"/>
    <w:rsid w:val="00AA0F43"/>
    <w:rsid w:val="00AA1019"/>
    <w:rsid w:val="00AA13F5"/>
    <w:rsid w:val="00AA1C00"/>
    <w:rsid w:val="00AA218B"/>
    <w:rsid w:val="00AA256E"/>
    <w:rsid w:val="00AA2A49"/>
    <w:rsid w:val="00AA2DC4"/>
    <w:rsid w:val="00AA2EDA"/>
    <w:rsid w:val="00AA3FDB"/>
    <w:rsid w:val="00AA4530"/>
    <w:rsid w:val="00AA50FA"/>
    <w:rsid w:val="00AA525B"/>
    <w:rsid w:val="00AA58C5"/>
    <w:rsid w:val="00AA690C"/>
    <w:rsid w:val="00AA6FB6"/>
    <w:rsid w:val="00AA6FDC"/>
    <w:rsid w:val="00AA7259"/>
    <w:rsid w:val="00AA753B"/>
    <w:rsid w:val="00AA7A3E"/>
    <w:rsid w:val="00AA7EF7"/>
    <w:rsid w:val="00AB041C"/>
    <w:rsid w:val="00AB0A42"/>
    <w:rsid w:val="00AB174F"/>
    <w:rsid w:val="00AB210B"/>
    <w:rsid w:val="00AB256D"/>
    <w:rsid w:val="00AB29B4"/>
    <w:rsid w:val="00AB3A4F"/>
    <w:rsid w:val="00AB3A64"/>
    <w:rsid w:val="00AB3AE1"/>
    <w:rsid w:val="00AB3CA5"/>
    <w:rsid w:val="00AB3E84"/>
    <w:rsid w:val="00AB46DA"/>
    <w:rsid w:val="00AB46F8"/>
    <w:rsid w:val="00AB4A6E"/>
    <w:rsid w:val="00AB4CB8"/>
    <w:rsid w:val="00AB514E"/>
    <w:rsid w:val="00AB5E53"/>
    <w:rsid w:val="00AB5F99"/>
    <w:rsid w:val="00AB641B"/>
    <w:rsid w:val="00AB6C6F"/>
    <w:rsid w:val="00AB6FA3"/>
    <w:rsid w:val="00AB712F"/>
    <w:rsid w:val="00AC0300"/>
    <w:rsid w:val="00AC06C5"/>
    <w:rsid w:val="00AC06CC"/>
    <w:rsid w:val="00AC0BBF"/>
    <w:rsid w:val="00AC1BC9"/>
    <w:rsid w:val="00AC2179"/>
    <w:rsid w:val="00AC269E"/>
    <w:rsid w:val="00AC2EB3"/>
    <w:rsid w:val="00AC2EC6"/>
    <w:rsid w:val="00AC30F5"/>
    <w:rsid w:val="00AC3610"/>
    <w:rsid w:val="00AC39AE"/>
    <w:rsid w:val="00AC42A6"/>
    <w:rsid w:val="00AC45C0"/>
    <w:rsid w:val="00AC4F81"/>
    <w:rsid w:val="00AC51A6"/>
    <w:rsid w:val="00AC5D57"/>
    <w:rsid w:val="00AC60DC"/>
    <w:rsid w:val="00AC6BDC"/>
    <w:rsid w:val="00AC6CBD"/>
    <w:rsid w:val="00AC6D81"/>
    <w:rsid w:val="00AC6DBE"/>
    <w:rsid w:val="00AC71A9"/>
    <w:rsid w:val="00AC7238"/>
    <w:rsid w:val="00AC7490"/>
    <w:rsid w:val="00AD0273"/>
    <w:rsid w:val="00AD110D"/>
    <w:rsid w:val="00AD17D6"/>
    <w:rsid w:val="00AD1E52"/>
    <w:rsid w:val="00AD1FC6"/>
    <w:rsid w:val="00AD2124"/>
    <w:rsid w:val="00AD23B8"/>
    <w:rsid w:val="00AD2A54"/>
    <w:rsid w:val="00AD2BA7"/>
    <w:rsid w:val="00AD32A4"/>
    <w:rsid w:val="00AD4355"/>
    <w:rsid w:val="00AD4984"/>
    <w:rsid w:val="00AD4D2F"/>
    <w:rsid w:val="00AD5011"/>
    <w:rsid w:val="00AD5133"/>
    <w:rsid w:val="00AD5944"/>
    <w:rsid w:val="00AD6A18"/>
    <w:rsid w:val="00AD72AE"/>
    <w:rsid w:val="00AD73EC"/>
    <w:rsid w:val="00AD78CD"/>
    <w:rsid w:val="00AD7B1A"/>
    <w:rsid w:val="00AE0E7A"/>
    <w:rsid w:val="00AE0FFB"/>
    <w:rsid w:val="00AE1098"/>
    <w:rsid w:val="00AE25F1"/>
    <w:rsid w:val="00AE2D92"/>
    <w:rsid w:val="00AE3142"/>
    <w:rsid w:val="00AE3BA0"/>
    <w:rsid w:val="00AE4290"/>
    <w:rsid w:val="00AE497E"/>
    <w:rsid w:val="00AE4AB4"/>
    <w:rsid w:val="00AE4B01"/>
    <w:rsid w:val="00AE4F8D"/>
    <w:rsid w:val="00AE51E9"/>
    <w:rsid w:val="00AE51F4"/>
    <w:rsid w:val="00AE53CF"/>
    <w:rsid w:val="00AE5AF6"/>
    <w:rsid w:val="00AE6189"/>
    <w:rsid w:val="00AE6709"/>
    <w:rsid w:val="00AE7C45"/>
    <w:rsid w:val="00AE7D8A"/>
    <w:rsid w:val="00AF0543"/>
    <w:rsid w:val="00AF0C59"/>
    <w:rsid w:val="00AF0D60"/>
    <w:rsid w:val="00AF1111"/>
    <w:rsid w:val="00AF173D"/>
    <w:rsid w:val="00AF19A6"/>
    <w:rsid w:val="00AF1DD4"/>
    <w:rsid w:val="00AF269D"/>
    <w:rsid w:val="00AF2CFA"/>
    <w:rsid w:val="00AF30D3"/>
    <w:rsid w:val="00AF447D"/>
    <w:rsid w:val="00AF487C"/>
    <w:rsid w:val="00AF562A"/>
    <w:rsid w:val="00AF5761"/>
    <w:rsid w:val="00AF60B4"/>
    <w:rsid w:val="00AF68FE"/>
    <w:rsid w:val="00AF6ABC"/>
    <w:rsid w:val="00AF7504"/>
    <w:rsid w:val="00B002D0"/>
    <w:rsid w:val="00B00F4A"/>
    <w:rsid w:val="00B016CD"/>
    <w:rsid w:val="00B01BC9"/>
    <w:rsid w:val="00B01F77"/>
    <w:rsid w:val="00B0211D"/>
    <w:rsid w:val="00B03959"/>
    <w:rsid w:val="00B039EE"/>
    <w:rsid w:val="00B03DC2"/>
    <w:rsid w:val="00B03FE1"/>
    <w:rsid w:val="00B04480"/>
    <w:rsid w:val="00B0462E"/>
    <w:rsid w:val="00B04A43"/>
    <w:rsid w:val="00B04BB8"/>
    <w:rsid w:val="00B04F77"/>
    <w:rsid w:val="00B05273"/>
    <w:rsid w:val="00B05605"/>
    <w:rsid w:val="00B05BC3"/>
    <w:rsid w:val="00B06227"/>
    <w:rsid w:val="00B0629E"/>
    <w:rsid w:val="00B06BFA"/>
    <w:rsid w:val="00B06EEB"/>
    <w:rsid w:val="00B07383"/>
    <w:rsid w:val="00B07474"/>
    <w:rsid w:val="00B07967"/>
    <w:rsid w:val="00B104C3"/>
    <w:rsid w:val="00B10AE4"/>
    <w:rsid w:val="00B10CDD"/>
    <w:rsid w:val="00B10CE5"/>
    <w:rsid w:val="00B10E9A"/>
    <w:rsid w:val="00B113D3"/>
    <w:rsid w:val="00B1183E"/>
    <w:rsid w:val="00B126BA"/>
    <w:rsid w:val="00B127DC"/>
    <w:rsid w:val="00B13103"/>
    <w:rsid w:val="00B14D9A"/>
    <w:rsid w:val="00B14EF6"/>
    <w:rsid w:val="00B16CF4"/>
    <w:rsid w:val="00B17C0C"/>
    <w:rsid w:val="00B17D1E"/>
    <w:rsid w:val="00B17D5C"/>
    <w:rsid w:val="00B17EEF"/>
    <w:rsid w:val="00B2015E"/>
    <w:rsid w:val="00B201AB"/>
    <w:rsid w:val="00B20621"/>
    <w:rsid w:val="00B21663"/>
    <w:rsid w:val="00B21C95"/>
    <w:rsid w:val="00B22450"/>
    <w:rsid w:val="00B22C43"/>
    <w:rsid w:val="00B22D13"/>
    <w:rsid w:val="00B2327C"/>
    <w:rsid w:val="00B2375B"/>
    <w:rsid w:val="00B23A0E"/>
    <w:rsid w:val="00B23EA4"/>
    <w:rsid w:val="00B241CA"/>
    <w:rsid w:val="00B243B4"/>
    <w:rsid w:val="00B24481"/>
    <w:rsid w:val="00B2453E"/>
    <w:rsid w:val="00B24D74"/>
    <w:rsid w:val="00B24E75"/>
    <w:rsid w:val="00B25216"/>
    <w:rsid w:val="00B25B0B"/>
    <w:rsid w:val="00B25F45"/>
    <w:rsid w:val="00B26029"/>
    <w:rsid w:val="00B264A1"/>
    <w:rsid w:val="00B27216"/>
    <w:rsid w:val="00B27456"/>
    <w:rsid w:val="00B276AE"/>
    <w:rsid w:val="00B30307"/>
    <w:rsid w:val="00B30564"/>
    <w:rsid w:val="00B31A53"/>
    <w:rsid w:val="00B3217E"/>
    <w:rsid w:val="00B32794"/>
    <w:rsid w:val="00B32DB9"/>
    <w:rsid w:val="00B3343A"/>
    <w:rsid w:val="00B34134"/>
    <w:rsid w:val="00B34617"/>
    <w:rsid w:val="00B34CB1"/>
    <w:rsid w:val="00B355BE"/>
    <w:rsid w:val="00B359ED"/>
    <w:rsid w:val="00B368B4"/>
    <w:rsid w:val="00B3692B"/>
    <w:rsid w:val="00B36C6A"/>
    <w:rsid w:val="00B36F7E"/>
    <w:rsid w:val="00B37824"/>
    <w:rsid w:val="00B37C63"/>
    <w:rsid w:val="00B417A8"/>
    <w:rsid w:val="00B42239"/>
    <w:rsid w:val="00B42A67"/>
    <w:rsid w:val="00B42B28"/>
    <w:rsid w:val="00B432CE"/>
    <w:rsid w:val="00B43467"/>
    <w:rsid w:val="00B43727"/>
    <w:rsid w:val="00B43AB3"/>
    <w:rsid w:val="00B43B64"/>
    <w:rsid w:val="00B449E8"/>
    <w:rsid w:val="00B44D12"/>
    <w:rsid w:val="00B450B0"/>
    <w:rsid w:val="00B45404"/>
    <w:rsid w:val="00B457B7"/>
    <w:rsid w:val="00B45976"/>
    <w:rsid w:val="00B45AD9"/>
    <w:rsid w:val="00B45BC9"/>
    <w:rsid w:val="00B4600F"/>
    <w:rsid w:val="00B46791"/>
    <w:rsid w:val="00B46876"/>
    <w:rsid w:val="00B46A7C"/>
    <w:rsid w:val="00B4767F"/>
    <w:rsid w:val="00B4771A"/>
    <w:rsid w:val="00B51420"/>
    <w:rsid w:val="00B51533"/>
    <w:rsid w:val="00B5180E"/>
    <w:rsid w:val="00B51996"/>
    <w:rsid w:val="00B51BB1"/>
    <w:rsid w:val="00B51C60"/>
    <w:rsid w:val="00B521A3"/>
    <w:rsid w:val="00B52258"/>
    <w:rsid w:val="00B52F10"/>
    <w:rsid w:val="00B53156"/>
    <w:rsid w:val="00B5328F"/>
    <w:rsid w:val="00B53650"/>
    <w:rsid w:val="00B53794"/>
    <w:rsid w:val="00B53DD0"/>
    <w:rsid w:val="00B54880"/>
    <w:rsid w:val="00B54988"/>
    <w:rsid w:val="00B54A30"/>
    <w:rsid w:val="00B551A3"/>
    <w:rsid w:val="00B551FC"/>
    <w:rsid w:val="00B55CA7"/>
    <w:rsid w:val="00B5676B"/>
    <w:rsid w:val="00B567C5"/>
    <w:rsid w:val="00B567E6"/>
    <w:rsid w:val="00B56B90"/>
    <w:rsid w:val="00B56FC7"/>
    <w:rsid w:val="00B570D9"/>
    <w:rsid w:val="00B57395"/>
    <w:rsid w:val="00B573A5"/>
    <w:rsid w:val="00B60113"/>
    <w:rsid w:val="00B60BF4"/>
    <w:rsid w:val="00B60CAC"/>
    <w:rsid w:val="00B60DE7"/>
    <w:rsid w:val="00B60F57"/>
    <w:rsid w:val="00B612D2"/>
    <w:rsid w:val="00B612F9"/>
    <w:rsid w:val="00B61E2E"/>
    <w:rsid w:val="00B625B6"/>
    <w:rsid w:val="00B6270C"/>
    <w:rsid w:val="00B62C52"/>
    <w:rsid w:val="00B63008"/>
    <w:rsid w:val="00B63177"/>
    <w:rsid w:val="00B63330"/>
    <w:rsid w:val="00B63996"/>
    <w:rsid w:val="00B639E8"/>
    <w:rsid w:val="00B640CA"/>
    <w:rsid w:val="00B64232"/>
    <w:rsid w:val="00B64C3C"/>
    <w:rsid w:val="00B65F23"/>
    <w:rsid w:val="00B669A5"/>
    <w:rsid w:val="00B66FFE"/>
    <w:rsid w:val="00B67248"/>
    <w:rsid w:val="00B67292"/>
    <w:rsid w:val="00B6754F"/>
    <w:rsid w:val="00B67935"/>
    <w:rsid w:val="00B67A76"/>
    <w:rsid w:val="00B67DE7"/>
    <w:rsid w:val="00B703EC"/>
    <w:rsid w:val="00B7088E"/>
    <w:rsid w:val="00B71505"/>
    <w:rsid w:val="00B7167C"/>
    <w:rsid w:val="00B7175B"/>
    <w:rsid w:val="00B71955"/>
    <w:rsid w:val="00B71D7F"/>
    <w:rsid w:val="00B71F47"/>
    <w:rsid w:val="00B71FBD"/>
    <w:rsid w:val="00B72424"/>
    <w:rsid w:val="00B72596"/>
    <w:rsid w:val="00B72EFC"/>
    <w:rsid w:val="00B73095"/>
    <w:rsid w:val="00B7318F"/>
    <w:rsid w:val="00B73225"/>
    <w:rsid w:val="00B73251"/>
    <w:rsid w:val="00B7346F"/>
    <w:rsid w:val="00B73540"/>
    <w:rsid w:val="00B738C1"/>
    <w:rsid w:val="00B73DE7"/>
    <w:rsid w:val="00B75824"/>
    <w:rsid w:val="00B75C65"/>
    <w:rsid w:val="00B760E5"/>
    <w:rsid w:val="00B76AA3"/>
    <w:rsid w:val="00B770B3"/>
    <w:rsid w:val="00B7713A"/>
    <w:rsid w:val="00B7733F"/>
    <w:rsid w:val="00B776E7"/>
    <w:rsid w:val="00B77FC1"/>
    <w:rsid w:val="00B77FF2"/>
    <w:rsid w:val="00B80566"/>
    <w:rsid w:val="00B80D5C"/>
    <w:rsid w:val="00B80FBB"/>
    <w:rsid w:val="00B81163"/>
    <w:rsid w:val="00B815B3"/>
    <w:rsid w:val="00B817E1"/>
    <w:rsid w:val="00B81E35"/>
    <w:rsid w:val="00B81FA7"/>
    <w:rsid w:val="00B820F4"/>
    <w:rsid w:val="00B82A00"/>
    <w:rsid w:val="00B82C45"/>
    <w:rsid w:val="00B82C51"/>
    <w:rsid w:val="00B83650"/>
    <w:rsid w:val="00B83732"/>
    <w:rsid w:val="00B837F3"/>
    <w:rsid w:val="00B8400D"/>
    <w:rsid w:val="00B8401E"/>
    <w:rsid w:val="00B856E9"/>
    <w:rsid w:val="00B85C7B"/>
    <w:rsid w:val="00B85D03"/>
    <w:rsid w:val="00B85FC3"/>
    <w:rsid w:val="00B8600F"/>
    <w:rsid w:val="00B860B6"/>
    <w:rsid w:val="00B860E9"/>
    <w:rsid w:val="00B871DE"/>
    <w:rsid w:val="00B8761F"/>
    <w:rsid w:val="00B876B1"/>
    <w:rsid w:val="00B87BCA"/>
    <w:rsid w:val="00B87F2C"/>
    <w:rsid w:val="00B90B8D"/>
    <w:rsid w:val="00B90C5E"/>
    <w:rsid w:val="00B90F67"/>
    <w:rsid w:val="00B91548"/>
    <w:rsid w:val="00B91DA8"/>
    <w:rsid w:val="00B91FB5"/>
    <w:rsid w:val="00B92189"/>
    <w:rsid w:val="00B927BC"/>
    <w:rsid w:val="00B92ACE"/>
    <w:rsid w:val="00B92CA8"/>
    <w:rsid w:val="00B92FFC"/>
    <w:rsid w:val="00B9381C"/>
    <w:rsid w:val="00B93DB6"/>
    <w:rsid w:val="00B94117"/>
    <w:rsid w:val="00B948A9"/>
    <w:rsid w:val="00B94923"/>
    <w:rsid w:val="00B9517A"/>
    <w:rsid w:val="00B95434"/>
    <w:rsid w:val="00B9558B"/>
    <w:rsid w:val="00B95E69"/>
    <w:rsid w:val="00B96536"/>
    <w:rsid w:val="00B96D64"/>
    <w:rsid w:val="00B97780"/>
    <w:rsid w:val="00BA039A"/>
    <w:rsid w:val="00BA07BC"/>
    <w:rsid w:val="00BA1A3E"/>
    <w:rsid w:val="00BA1B81"/>
    <w:rsid w:val="00BA1F8F"/>
    <w:rsid w:val="00BA30A7"/>
    <w:rsid w:val="00BA33CD"/>
    <w:rsid w:val="00BA4355"/>
    <w:rsid w:val="00BA445F"/>
    <w:rsid w:val="00BA4596"/>
    <w:rsid w:val="00BA4870"/>
    <w:rsid w:val="00BA487A"/>
    <w:rsid w:val="00BA52FC"/>
    <w:rsid w:val="00BA5B26"/>
    <w:rsid w:val="00BA64A9"/>
    <w:rsid w:val="00BA656B"/>
    <w:rsid w:val="00BA6C67"/>
    <w:rsid w:val="00BA7334"/>
    <w:rsid w:val="00BA75ED"/>
    <w:rsid w:val="00BA790F"/>
    <w:rsid w:val="00BA792B"/>
    <w:rsid w:val="00BA7E5C"/>
    <w:rsid w:val="00BB0612"/>
    <w:rsid w:val="00BB0845"/>
    <w:rsid w:val="00BB0DEF"/>
    <w:rsid w:val="00BB1258"/>
    <w:rsid w:val="00BB17A9"/>
    <w:rsid w:val="00BB1C62"/>
    <w:rsid w:val="00BB1D86"/>
    <w:rsid w:val="00BB1D9B"/>
    <w:rsid w:val="00BB2781"/>
    <w:rsid w:val="00BB2D4F"/>
    <w:rsid w:val="00BB302C"/>
    <w:rsid w:val="00BB32F0"/>
    <w:rsid w:val="00BB3647"/>
    <w:rsid w:val="00BB3928"/>
    <w:rsid w:val="00BB39D9"/>
    <w:rsid w:val="00BB3A18"/>
    <w:rsid w:val="00BB3FF1"/>
    <w:rsid w:val="00BB43AA"/>
    <w:rsid w:val="00BB46A4"/>
    <w:rsid w:val="00BB470B"/>
    <w:rsid w:val="00BB4713"/>
    <w:rsid w:val="00BB483C"/>
    <w:rsid w:val="00BB4993"/>
    <w:rsid w:val="00BB4A60"/>
    <w:rsid w:val="00BB5336"/>
    <w:rsid w:val="00BB6ED7"/>
    <w:rsid w:val="00BB76E2"/>
    <w:rsid w:val="00BC0843"/>
    <w:rsid w:val="00BC0CFD"/>
    <w:rsid w:val="00BC1131"/>
    <w:rsid w:val="00BC124E"/>
    <w:rsid w:val="00BC1729"/>
    <w:rsid w:val="00BC1955"/>
    <w:rsid w:val="00BC221D"/>
    <w:rsid w:val="00BC2A6A"/>
    <w:rsid w:val="00BC3103"/>
    <w:rsid w:val="00BC3227"/>
    <w:rsid w:val="00BC365F"/>
    <w:rsid w:val="00BC3D1C"/>
    <w:rsid w:val="00BC411D"/>
    <w:rsid w:val="00BC431A"/>
    <w:rsid w:val="00BC4BB2"/>
    <w:rsid w:val="00BC581D"/>
    <w:rsid w:val="00BC5AC2"/>
    <w:rsid w:val="00BC5C7C"/>
    <w:rsid w:val="00BC620D"/>
    <w:rsid w:val="00BC6D21"/>
    <w:rsid w:val="00BC77F2"/>
    <w:rsid w:val="00BC7C27"/>
    <w:rsid w:val="00BD05F8"/>
    <w:rsid w:val="00BD0795"/>
    <w:rsid w:val="00BD0C48"/>
    <w:rsid w:val="00BD0CFD"/>
    <w:rsid w:val="00BD13C3"/>
    <w:rsid w:val="00BD159F"/>
    <w:rsid w:val="00BD1E90"/>
    <w:rsid w:val="00BD1F6A"/>
    <w:rsid w:val="00BD1FB7"/>
    <w:rsid w:val="00BD2788"/>
    <w:rsid w:val="00BD390F"/>
    <w:rsid w:val="00BD3923"/>
    <w:rsid w:val="00BD3B06"/>
    <w:rsid w:val="00BD40E2"/>
    <w:rsid w:val="00BD40FD"/>
    <w:rsid w:val="00BD5124"/>
    <w:rsid w:val="00BD533D"/>
    <w:rsid w:val="00BD5796"/>
    <w:rsid w:val="00BD6962"/>
    <w:rsid w:val="00BD69F2"/>
    <w:rsid w:val="00BD702F"/>
    <w:rsid w:val="00BD769A"/>
    <w:rsid w:val="00BD7881"/>
    <w:rsid w:val="00BD7A94"/>
    <w:rsid w:val="00BE039A"/>
    <w:rsid w:val="00BE0651"/>
    <w:rsid w:val="00BE1385"/>
    <w:rsid w:val="00BE1406"/>
    <w:rsid w:val="00BE1825"/>
    <w:rsid w:val="00BE2025"/>
    <w:rsid w:val="00BE2204"/>
    <w:rsid w:val="00BE2478"/>
    <w:rsid w:val="00BE2607"/>
    <w:rsid w:val="00BE2792"/>
    <w:rsid w:val="00BE3708"/>
    <w:rsid w:val="00BE3CBD"/>
    <w:rsid w:val="00BE4113"/>
    <w:rsid w:val="00BE4C0E"/>
    <w:rsid w:val="00BE4C4E"/>
    <w:rsid w:val="00BE5CD6"/>
    <w:rsid w:val="00BE6115"/>
    <w:rsid w:val="00BE67CA"/>
    <w:rsid w:val="00BE68C7"/>
    <w:rsid w:val="00BE7DFE"/>
    <w:rsid w:val="00BF0706"/>
    <w:rsid w:val="00BF07DE"/>
    <w:rsid w:val="00BF083C"/>
    <w:rsid w:val="00BF0BC7"/>
    <w:rsid w:val="00BF100C"/>
    <w:rsid w:val="00BF3952"/>
    <w:rsid w:val="00BF3FDA"/>
    <w:rsid w:val="00BF40DA"/>
    <w:rsid w:val="00BF415C"/>
    <w:rsid w:val="00BF456D"/>
    <w:rsid w:val="00BF4C15"/>
    <w:rsid w:val="00BF555D"/>
    <w:rsid w:val="00BF594D"/>
    <w:rsid w:val="00BF5BE6"/>
    <w:rsid w:val="00BF5C39"/>
    <w:rsid w:val="00BF5DE8"/>
    <w:rsid w:val="00BF61BC"/>
    <w:rsid w:val="00BF6A21"/>
    <w:rsid w:val="00BF6A6A"/>
    <w:rsid w:val="00BF6EDF"/>
    <w:rsid w:val="00BF76F0"/>
    <w:rsid w:val="00C002E5"/>
    <w:rsid w:val="00C0065C"/>
    <w:rsid w:val="00C0098D"/>
    <w:rsid w:val="00C00A91"/>
    <w:rsid w:val="00C00D13"/>
    <w:rsid w:val="00C00F33"/>
    <w:rsid w:val="00C01348"/>
    <w:rsid w:val="00C01518"/>
    <w:rsid w:val="00C015E3"/>
    <w:rsid w:val="00C01E5D"/>
    <w:rsid w:val="00C0233E"/>
    <w:rsid w:val="00C02A74"/>
    <w:rsid w:val="00C02F2C"/>
    <w:rsid w:val="00C036DA"/>
    <w:rsid w:val="00C0380A"/>
    <w:rsid w:val="00C04711"/>
    <w:rsid w:val="00C0511B"/>
    <w:rsid w:val="00C055A3"/>
    <w:rsid w:val="00C05FF0"/>
    <w:rsid w:val="00C06B69"/>
    <w:rsid w:val="00C06C08"/>
    <w:rsid w:val="00C0705D"/>
    <w:rsid w:val="00C072D4"/>
    <w:rsid w:val="00C0759A"/>
    <w:rsid w:val="00C078F8"/>
    <w:rsid w:val="00C07BCB"/>
    <w:rsid w:val="00C07DD0"/>
    <w:rsid w:val="00C10DC5"/>
    <w:rsid w:val="00C10E1C"/>
    <w:rsid w:val="00C10EA2"/>
    <w:rsid w:val="00C11DC1"/>
    <w:rsid w:val="00C11E92"/>
    <w:rsid w:val="00C12F4C"/>
    <w:rsid w:val="00C13035"/>
    <w:rsid w:val="00C147D6"/>
    <w:rsid w:val="00C15278"/>
    <w:rsid w:val="00C1533C"/>
    <w:rsid w:val="00C15464"/>
    <w:rsid w:val="00C158F7"/>
    <w:rsid w:val="00C15AA7"/>
    <w:rsid w:val="00C15ECD"/>
    <w:rsid w:val="00C15FC4"/>
    <w:rsid w:val="00C16435"/>
    <w:rsid w:val="00C16516"/>
    <w:rsid w:val="00C166AE"/>
    <w:rsid w:val="00C16831"/>
    <w:rsid w:val="00C1683B"/>
    <w:rsid w:val="00C16C77"/>
    <w:rsid w:val="00C16FE6"/>
    <w:rsid w:val="00C1712F"/>
    <w:rsid w:val="00C1757B"/>
    <w:rsid w:val="00C1799F"/>
    <w:rsid w:val="00C21122"/>
    <w:rsid w:val="00C2149A"/>
    <w:rsid w:val="00C216EF"/>
    <w:rsid w:val="00C21A8D"/>
    <w:rsid w:val="00C2211D"/>
    <w:rsid w:val="00C2237D"/>
    <w:rsid w:val="00C22950"/>
    <w:rsid w:val="00C2345C"/>
    <w:rsid w:val="00C23669"/>
    <w:rsid w:val="00C23685"/>
    <w:rsid w:val="00C23BE6"/>
    <w:rsid w:val="00C24BA1"/>
    <w:rsid w:val="00C24E8F"/>
    <w:rsid w:val="00C2526E"/>
    <w:rsid w:val="00C25859"/>
    <w:rsid w:val="00C25A64"/>
    <w:rsid w:val="00C25C69"/>
    <w:rsid w:val="00C26181"/>
    <w:rsid w:val="00C267E9"/>
    <w:rsid w:val="00C26840"/>
    <w:rsid w:val="00C2693F"/>
    <w:rsid w:val="00C26A08"/>
    <w:rsid w:val="00C26B76"/>
    <w:rsid w:val="00C27BD8"/>
    <w:rsid w:val="00C27C44"/>
    <w:rsid w:val="00C30115"/>
    <w:rsid w:val="00C31376"/>
    <w:rsid w:val="00C317B6"/>
    <w:rsid w:val="00C3194D"/>
    <w:rsid w:val="00C3297C"/>
    <w:rsid w:val="00C32B28"/>
    <w:rsid w:val="00C32C3A"/>
    <w:rsid w:val="00C345F4"/>
    <w:rsid w:val="00C34666"/>
    <w:rsid w:val="00C34A2E"/>
    <w:rsid w:val="00C34BD5"/>
    <w:rsid w:val="00C34CCE"/>
    <w:rsid w:val="00C35BBE"/>
    <w:rsid w:val="00C35C7C"/>
    <w:rsid w:val="00C35FEB"/>
    <w:rsid w:val="00C360B6"/>
    <w:rsid w:val="00C36443"/>
    <w:rsid w:val="00C36D22"/>
    <w:rsid w:val="00C36E78"/>
    <w:rsid w:val="00C37970"/>
    <w:rsid w:val="00C37C0F"/>
    <w:rsid w:val="00C4032C"/>
    <w:rsid w:val="00C40405"/>
    <w:rsid w:val="00C406C8"/>
    <w:rsid w:val="00C407A7"/>
    <w:rsid w:val="00C4134D"/>
    <w:rsid w:val="00C423D5"/>
    <w:rsid w:val="00C42490"/>
    <w:rsid w:val="00C4273F"/>
    <w:rsid w:val="00C42B20"/>
    <w:rsid w:val="00C430A0"/>
    <w:rsid w:val="00C4405E"/>
    <w:rsid w:val="00C442B5"/>
    <w:rsid w:val="00C444C0"/>
    <w:rsid w:val="00C445A6"/>
    <w:rsid w:val="00C44691"/>
    <w:rsid w:val="00C44D34"/>
    <w:rsid w:val="00C44D98"/>
    <w:rsid w:val="00C456D8"/>
    <w:rsid w:val="00C45A0E"/>
    <w:rsid w:val="00C45D7A"/>
    <w:rsid w:val="00C4651C"/>
    <w:rsid w:val="00C46E4D"/>
    <w:rsid w:val="00C47268"/>
    <w:rsid w:val="00C4797B"/>
    <w:rsid w:val="00C47BF1"/>
    <w:rsid w:val="00C47C18"/>
    <w:rsid w:val="00C47C7F"/>
    <w:rsid w:val="00C47D92"/>
    <w:rsid w:val="00C5035A"/>
    <w:rsid w:val="00C503C1"/>
    <w:rsid w:val="00C50527"/>
    <w:rsid w:val="00C50B6E"/>
    <w:rsid w:val="00C50C87"/>
    <w:rsid w:val="00C51279"/>
    <w:rsid w:val="00C51665"/>
    <w:rsid w:val="00C52AE9"/>
    <w:rsid w:val="00C5374C"/>
    <w:rsid w:val="00C53D0E"/>
    <w:rsid w:val="00C54007"/>
    <w:rsid w:val="00C54367"/>
    <w:rsid w:val="00C55671"/>
    <w:rsid w:val="00C55744"/>
    <w:rsid w:val="00C55C65"/>
    <w:rsid w:val="00C576AD"/>
    <w:rsid w:val="00C579E0"/>
    <w:rsid w:val="00C601D6"/>
    <w:rsid w:val="00C60FFE"/>
    <w:rsid w:val="00C61703"/>
    <w:rsid w:val="00C61AD3"/>
    <w:rsid w:val="00C61FC2"/>
    <w:rsid w:val="00C62680"/>
    <w:rsid w:val="00C62781"/>
    <w:rsid w:val="00C62A0D"/>
    <w:rsid w:val="00C62C76"/>
    <w:rsid w:val="00C6335F"/>
    <w:rsid w:val="00C636F6"/>
    <w:rsid w:val="00C637DB"/>
    <w:rsid w:val="00C64043"/>
    <w:rsid w:val="00C64050"/>
    <w:rsid w:val="00C640C1"/>
    <w:rsid w:val="00C64B3F"/>
    <w:rsid w:val="00C65587"/>
    <w:rsid w:val="00C655B8"/>
    <w:rsid w:val="00C65FB8"/>
    <w:rsid w:val="00C664DD"/>
    <w:rsid w:val="00C66783"/>
    <w:rsid w:val="00C668D6"/>
    <w:rsid w:val="00C676A9"/>
    <w:rsid w:val="00C705CC"/>
    <w:rsid w:val="00C70EDD"/>
    <w:rsid w:val="00C717F7"/>
    <w:rsid w:val="00C72C76"/>
    <w:rsid w:val="00C72DB8"/>
    <w:rsid w:val="00C7311B"/>
    <w:rsid w:val="00C7342B"/>
    <w:rsid w:val="00C738E0"/>
    <w:rsid w:val="00C739EC"/>
    <w:rsid w:val="00C73C9A"/>
    <w:rsid w:val="00C742A4"/>
    <w:rsid w:val="00C74B04"/>
    <w:rsid w:val="00C74EA3"/>
    <w:rsid w:val="00C7534C"/>
    <w:rsid w:val="00C75410"/>
    <w:rsid w:val="00C7574E"/>
    <w:rsid w:val="00C75A1B"/>
    <w:rsid w:val="00C75FD8"/>
    <w:rsid w:val="00C76699"/>
    <w:rsid w:val="00C76989"/>
    <w:rsid w:val="00C805B9"/>
    <w:rsid w:val="00C81319"/>
    <w:rsid w:val="00C815BD"/>
    <w:rsid w:val="00C8184C"/>
    <w:rsid w:val="00C8185D"/>
    <w:rsid w:val="00C8191C"/>
    <w:rsid w:val="00C81D5A"/>
    <w:rsid w:val="00C82071"/>
    <w:rsid w:val="00C82255"/>
    <w:rsid w:val="00C827F7"/>
    <w:rsid w:val="00C83292"/>
    <w:rsid w:val="00C83599"/>
    <w:rsid w:val="00C836BF"/>
    <w:rsid w:val="00C85431"/>
    <w:rsid w:val="00C854D5"/>
    <w:rsid w:val="00C8565B"/>
    <w:rsid w:val="00C857ED"/>
    <w:rsid w:val="00C858B4"/>
    <w:rsid w:val="00C858EB"/>
    <w:rsid w:val="00C858F8"/>
    <w:rsid w:val="00C85933"/>
    <w:rsid w:val="00C85FAA"/>
    <w:rsid w:val="00C8604E"/>
    <w:rsid w:val="00C86651"/>
    <w:rsid w:val="00C86810"/>
    <w:rsid w:val="00C86840"/>
    <w:rsid w:val="00C86F1C"/>
    <w:rsid w:val="00C87169"/>
    <w:rsid w:val="00C8792F"/>
    <w:rsid w:val="00C87E9F"/>
    <w:rsid w:val="00C9072B"/>
    <w:rsid w:val="00C922E1"/>
    <w:rsid w:val="00C92572"/>
    <w:rsid w:val="00C92BB5"/>
    <w:rsid w:val="00C92CC3"/>
    <w:rsid w:val="00C930E7"/>
    <w:rsid w:val="00C932D1"/>
    <w:rsid w:val="00C934B2"/>
    <w:rsid w:val="00C937DC"/>
    <w:rsid w:val="00C93C6C"/>
    <w:rsid w:val="00C943F8"/>
    <w:rsid w:val="00C9450A"/>
    <w:rsid w:val="00C94860"/>
    <w:rsid w:val="00C95064"/>
    <w:rsid w:val="00C95911"/>
    <w:rsid w:val="00C959B4"/>
    <w:rsid w:val="00C95C1F"/>
    <w:rsid w:val="00C96984"/>
    <w:rsid w:val="00C96E5F"/>
    <w:rsid w:val="00C97FA7"/>
    <w:rsid w:val="00CA0B14"/>
    <w:rsid w:val="00CA0BB8"/>
    <w:rsid w:val="00CA0FB5"/>
    <w:rsid w:val="00CA1308"/>
    <w:rsid w:val="00CA1B27"/>
    <w:rsid w:val="00CA2140"/>
    <w:rsid w:val="00CA2C14"/>
    <w:rsid w:val="00CA2CD1"/>
    <w:rsid w:val="00CA31CC"/>
    <w:rsid w:val="00CA37EA"/>
    <w:rsid w:val="00CA3D0F"/>
    <w:rsid w:val="00CA3F02"/>
    <w:rsid w:val="00CA4470"/>
    <w:rsid w:val="00CA449D"/>
    <w:rsid w:val="00CA5219"/>
    <w:rsid w:val="00CA530F"/>
    <w:rsid w:val="00CA53C3"/>
    <w:rsid w:val="00CA551B"/>
    <w:rsid w:val="00CA5632"/>
    <w:rsid w:val="00CA58D9"/>
    <w:rsid w:val="00CA640E"/>
    <w:rsid w:val="00CA657D"/>
    <w:rsid w:val="00CA6693"/>
    <w:rsid w:val="00CA72B1"/>
    <w:rsid w:val="00CA780B"/>
    <w:rsid w:val="00CB023D"/>
    <w:rsid w:val="00CB064D"/>
    <w:rsid w:val="00CB0664"/>
    <w:rsid w:val="00CB0675"/>
    <w:rsid w:val="00CB096C"/>
    <w:rsid w:val="00CB0D93"/>
    <w:rsid w:val="00CB116B"/>
    <w:rsid w:val="00CB11DF"/>
    <w:rsid w:val="00CB18F0"/>
    <w:rsid w:val="00CB1A94"/>
    <w:rsid w:val="00CB2164"/>
    <w:rsid w:val="00CB21BF"/>
    <w:rsid w:val="00CB2479"/>
    <w:rsid w:val="00CB2500"/>
    <w:rsid w:val="00CB2A10"/>
    <w:rsid w:val="00CB2C88"/>
    <w:rsid w:val="00CB2D8D"/>
    <w:rsid w:val="00CB317B"/>
    <w:rsid w:val="00CB3477"/>
    <w:rsid w:val="00CB34EA"/>
    <w:rsid w:val="00CB3EDA"/>
    <w:rsid w:val="00CB404A"/>
    <w:rsid w:val="00CB4059"/>
    <w:rsid w:val="00CB436B"/>
    <w:rsid w:val="00CB48A5"/>
    <w:rsid w:val="00CB4A6A"/>
    <w:rsid w:val="00CB6735"/>
    <w:rsid w:val="00CB72E0"/>
    <w:rsid w:val="00CB79D2"/>
    <w:rsid w:val="00CB7A6B"/>
    <w:rsid w:val="00CB7B7E"/>
    <w:rsid w:val="00CB7DBF"/>
    <w:rsid w:val="00CB7E52"/>
    <w:rsid w:val="00CB7FF8"/>
    <w:rsid w:val="00CC0357"/>
    <w:rsid w:val="00CC0372"/>
    <w:rsid w:val="00CC07A4"/>
    <w:rsid w:val="00CC12CE"/>
    <w:rsid w:val="00CC13BC"/>
    <w:rsid w:val="00CC1666"/>
    <w:rsid w:val="00CC1F8D"/>
    <w:rsid w:val="00CC2686"/>
    <w:rsid w:val="00CC29AF"/>
    <w:rsid w:val="00CC35E6"/>
    <w:rsid w:val="00CC3755"/>
    <w:rsid w:val="00CC42BD"/>
    <w:rsid w:val="00CC4A4C"/>
    <w:rsid w:val="00CC4F64"/>
    <w:rsid w:val="00CC51BB"/>
    <w:rsid w:val="00CC5C93"/>
    <w:rsid w:val="00CC5E85"/>
    <w:rsid w:val="00CC62A8"/>
    <w:rsid w:val="00CC6B26"/>
    <w:rsid w:val="00CC752B"/>
    <w:rsid w:val="00CC75C0"/>
    <w:rsid w:val="00CC7AA5"/>
    <w:rsid w:val="00CC7AAF"/>
    <w:rsid w:val="00CD0951"/>
    <w:rsid w:val="00CD1170"/>
    <w:rsid w:val="00CD1508"/>
    <w:rsid w:val="00CD18D6"/>
    <w:rsid w:val="00CD1A03"/>
    <w:rsid w:val="00CD1F41"/>
    <w:rsid w:val="00CD1FF8"/>
    <w:rsid w:val="00CD234B"/>
    <w:rsid w:val="00CD23DF"/>
    <w:rsid w:val="00CD2752"/>
    <w:rsid w:val="00CD31A1"/>
    <w:rsid w:val="00CD3CAB"/>
    <w:rsid w:val="00CD4A87"/>
    <w:rsid w:val="00CD51D9"/>
    <w:rsid w:val="00CD5396"/>
    <w:rsid w:val="00CD5C94"/>
    <w:rsid w:val="00CD6292"/>
    <w:rsid w:val="00CD6E03"/>
    <w:rsid w:val="00CD6FD0"/>
    <w:rsid w:val="00CD755C"/>
    <w:rsid w:val="00CD776D"/>
    <w:rsid w:val="00CD7AE4"/>
    <w:rsid w:val="00CD7B25"/>
    <w:rsid w:val="00CD7C14"/>
    <w:rsid w:val="00CE01F2"/>
    <w:rsid w:val="00CE0884"/>
    <w:rsid w:val="00CE09FE"/>
    <w:rsid w:val="00CE0CF3"/>
    <w:rsid w:val="00CE0EB8"/>
    <w:rsid w:val="00CE108E"/>
    <w:rsid w:val="00CE1861"/>
    <w:rsid w:val="00CE204A"/>
    <w:rsid w:val="00CE3196"/>
    <w:rsid w:val="00CE35AF"/>
    <w:rsid w:val="00CE3A09"/>
    <w:rsid w:val="00CE3F76"/>
    <w:rsid w:val="00CE411C"/>
    <w:rsid w:val="00CE45D3"/>
    <w:rsid w:val="00CE492D"/>
    <w:rsid w:val="00CE5797"/>
    <w:rsid w:val="00CE59F4"/>
    <w:rsid w:val="00CE5B81"/>
    <w:rsid w:val="00CE5EE0"/>
    <w:rsid w:val="00CE61DB"/>
    <w:rsid w:val="00CE6492"/>
    <w:rsid w:val="00CE6887"/>
    <w:rsid w:val="00CE68B6"/>
    <w:rsid w:val="00CE6FA7"/>
    <w:rsid w:val="00CE75F1"/>
    <w:rsid w:val="00CE7BB5"/>
    <w:rsid w:val="00CE7CBE"/>
    <w:rsid w:val="00CE7D3F"/>
    <w:rsid w:val="00CF03FB"/>
    <w:rsid w:val="00CF0D0C"/>
    <w:rsid w:val="00CF1151"/>
    <w:rsid w:val="00CF135B"/>
    <w:rsid w:val="00CF13A5"/>
    <w:rsid w:val="00CF1412"/>
    <w:rsid w:val="00CF1655"/>
    <w:rsid w:val="00CF198E"/>
    <w:rsid w:val="00CF2889"/>
    <w:rsid w:val="00CF30B1"/>
    <w:rsid w:val="00CF35D7"/>
    <w:rsid w:val="00CF40BB"/>
    <w:rsid w:val="00CF4AC3"/>
    <w:rsid w:val="00CF4C7F"/>
    <w:rsid w:val="00CF5045"/>
    <w:rsid w:val="00CF61DA"/>
    <w:rsid w:val="00CF62F6"/>
    <w:rsid w:val="00CF6706"/>
    <w:rsid w:val="00CF67BC"/>
    <w:rsid w:val="00CF6BDC"/>
    <w:rsid w:val="00CF6C9E"/>
    <w:rsid w:val="00CF6D55"/>
    <w:rsid w:val="00D00FA1"/>
    <w:rsid w:val="00D01109"/>
    <w:rsid w:val="00D012E8"/>
    <w:rsid w:val="00D01333"/>
    <w:rsid w:val="00D016BE"/>
    <w:rsid w:val="00D03383"/>
    <w:rsid w:val="00D03FAA"/>
    <w:rsid w:val="00D0417D"/>
    <w:rsid w:val="00D044DA"/>
    <w:rsid w:val="00D045E0"/>
    <w:rsid w:val="00D04661"/>
    <w:rsid w:val="00D04E23"/>
    <w:rsid w:val="00D04F90"/>
    <w:rsid w:val="00D05043"/>
    <w:rsid w:val="00D052C9"/>
    <w:rsid w:val="00D0530C"/>
    <w:rsid w:val="00D05618"/>
    <w:rsid w:val="00D0572C"/>
    <w:rsid w:val="00D05A86"/>
    <w:rsid w:val="00D05DF5"/>
    <w:rsid w:val="00D06644"/>
    <w:rsid w:val="00D06BCC"/>
    <w:rsid w:val="00D06C72"/>
    <w:rsid w:val="00D07580"/>
    <w:rsid w:val="00D07641"/>
    <w:rsid w:val="00D104A0"/>
    <w:rsid w:val="00D10507"/>
    <w:rsid w:val="00D10747"/>
    <w:rsid w:val="00D107F6"/>
    <w:rsid w:val="00D108BA"/>
    <w:rsid w:val="00D10911"/>
    <w:rsid w:val="00D10B78"/>
    <w:rsid w:val="00D1130A"/>
    <w:rsid w:val="00D11473"/>
    <w:rsid w:val="00D1190E"/>
    <w:rsid w:val="00D11BAB"/>
    <w:rsid w:val="00D11CD9"/>
    <w:rsid w:val="00D11F6F"/>
    <w:rsid w:val="00D12345"/>
    <w:rsid w:val="00D125D1"/>
    <w:rsid w:val="00D12FC6"/>
    <w:rsid w:val="00D1344D"/>
    <w:rsid w:val="00D1383F"/>
    <w:rsid w:val="00D13CA7"/>
    <w:rsid w:val="00D14013"/>
    <w:rsid w:val="00D14167"/>
    <w:rsid w:val="00D143AB"/>
    <w:rsid w:val="00D14EF9"/>
    <w:rsid w:val="00D15501"/>
    <w:rsid w:val="00D1568D"/>
    <w:rsid w:val="00D15F07"/>
    <w:rsid w:val="00D15F91"/>
    <w:rsid w:val="00D17A9E"/>
    <w:rsid w:val="00D17D4F"/>
    <w:rsid w:val="00D205E0"/>
    <w:rsid w:val="00D20874"/>
    <w:rsid w:val="00D20952"/>
    <w:rsid w:val="00D20A2C"/>
    <w:rsid w:val="00D20BCC"/>
    <w:rsid w:val="00D20E4A"/>
    <w:rsid w:val="00D210BA"/>
    <w:rsid w:val="00D2237A"/>
    <w:rsid w:val="00D22D1D"/>
    <w:rsid w:val="00D235EB"/>
    <w:rsid w:val="00D2361C"/>
    <w:rsid w:val="00D237A3"/>
    <w:rsid w:val="00D2396C"/>
    <w:rsid w:val="00D24EA1"/>
    <w:rsid w:val="00D250DE"/>
    <w:rsid w:val="00D252C1"/>
    <w:rsid w:val="00D254E1"/>
    <w:rsid w:val="00D25739"/>
    <w:rsid w:val="00D25832"/>
    <w:rsid w:val="00D26282"/>
    <w:rsid w:val="00D26AF8"/>
    <w:rsid w:val="00D26F4F"/>
    <w:rsid w:val="00D27257"/>
    <w:rsid w:val="00D276CD"/>
    <w:rsid w:val="00D2799D"/>
    <w:rsid w:val="00D30736"/>
    <w:rsid w:val="00D30EC0"/>
    <w:rsid w:val="00D30F63"/>
    <w:rsid w:val="00D3103C"/>
    <w:rsid w:val="00D311A7"/>
    <w:rsid w:val="00D318E5"/>
    <w:rsid w:val="00D31F96"/>
    <w:rsid w:val="00D321A4"/>
    <w:rsid w:val="00D3235E"/>
    <w:rsid w:val="00D325A1"/>
    <w:rsid w:val="00D32CB1"/>
    <w:rsid w:val="00D3311E"/>
    <w:rsid w:val="00D33279"/>
    <w:rsid w:val="00D34A08"/>
    <w:rsid w:val="00D3569E"/>
    <w:rsid w:val="00D358C2"/>
    <w:rsid w:val="00D35F80"/>
    <w:rsid w:val="00D36E1C"/>
    <w:rsid w:val="00D36EE5"/>
    <w:rsid w:val="00D36F6F"/>
    <w:rsid w:val="00D376DF"/>
    <w:rsid w:val="00D379C3"/>
    <w:rsid w:val="00D37BE5"/>
    <w:rsid w:val="00D37E8B"/>
    <w:rsid w:val="00D37F99"/>
    <w:rsid w:val="00D4070C"/>
    <w:rsid w:val="00D407EE"/>
    <w:rsid w:val="00D408D0"/>
    <w:rsid w:val="00D41C4D"/>
    <w:rsid w:val="00D431A8"/>
    <w:rsid w:val="00D43278"/>
    <w:rsid w:val="00D440F3"/>
    <w:rsid w:val="00D44257"/>
    <w:rsid w:val="00D442F2"/>
    <w:rsid w:val="00D44759"/>
    <w:rsid w:val="00D44833"/>
    <w:rsid w:val="00D4552E"/>
    <w:rsid w:val="00D45734"/>
    <w:rsid w:val="00D45BA2"/>
    <w:rsid w:val="00D466AE"/>
    <w:rsid w:val="00D46815"/>
    <w:rsid w:val="00D46831"/>
    <w:rsid w:val="00D46B97"/>
    <w:rsid w:val="00D46D1F"/>
    <w:rsid w:val="00D478A2"/>
    <w:rsid w:val="00D47F9B"/>
    <w:rsid w:val="00D50288"/>
    <w:rsid w:val="00D50E5B"/>
    <w:rsid w:val="00D51016"/>
    <w:rsid w:val="00D51340"/>
    <w:rsid w:val="00D52693"/>
    <w:rsid w:val="00D52AF4"/>
    <w:rsid w:val="00D52BD3"/>
    <w:rsid w:val="00D52CE7"/>
    <w:rsid w:val="00D52E35"/>
    <w:rsid w:val="00D52E78"/>
    <w:rsid w:val="00D531D4"/>
    <w:rsid w:val="00D53258"/>
    <w:rsid w:val="00D54331"/>
    <w:rsid w:val="00D5456D"/>
    <w:rsid w:val="00D547C6"/>
    <w:rsid w:val="00D55155"/>
    <w:rsid w:val="00D553EE"/>
    <w:rsid w:val="00D554F8"/>
    <w:rsid w:val="00D5590A"/>
    <w:rsid w:val="00D55939"/>
    <w:rsid w:val="00D559A8"/>
    <w:rsid w:val="00D5687F"/>
    <w:rsid w:val="00D57500"/>
    <w:rsid w:val="00D5793B"/>
    <w:rsid w:val="00D57A4A"/>
    <w:rsid w:val="00D601A1"/>
    <w:rsid w:val="00D60BE3"/>
    <w:rsid w:val="00D60E87"/>
    <w:rsid w:val="00D60FB2"/>
    <w:rsid w:val="00D61483"/>
    <w:rsid w:val="00D61624"/>
    <w:rsid w:val="00D61899"/>
    <w:rsid w:val="00D61CD1"/>
    <w:rsid w:val="00D620E6"/>
    <w:rsid w:val="00D622C0"/>
    <w:rsid w:val="00D62601"/>
    <w:rsid w:val="00D62ECB"/>
    <w:rsid w:val="00D6333C"/>
    <w:rsid w:val="00D63CEB"/>
    <w:rsid w:val="00D63FD9"/>
    <w:rsid w:val="00D640F9"/>
    <w:rsid w:val="00D64B86"/>
    <w:rsid w:val="00D64B98"/>
    <w:rsid w:val="00D6556F"/>
    <w:rsid w:val="00D65DFE"/>
    <w:rsid w:val="00D65F29"/>
    <w:rsid w:val="00D665EF"/>
    <w:rsid w:val="00D66755"/>
    <w:rsid w:val="00D66A6E"/>
    <w:rsid w:val="00D66F11"/>
    <w:rsid w:val="00D66F84"/>
    <w:rsid w:val="00D67DC2"/>
    <w:rsid w:val="00D70548"/>
    <w:rsid w:val="00D7129A"/>
    <w:rsid w:val="00D714DD"/>
    <w:rsid w:val="00D71A36"/>
    <w:rsid w:val="00D71A9B"/>
    <w:rsid w:val="00D71C51"/>
    <w:rsid w:val="00D72542"/>
    <w:rsid w:val="00D72E08"/>
    <w:rsid w:val="00D7397E"/>
    <w:rsid w:val="00D73D69"/>
    <w:rsid w:val="00D73D77"/>
    <w:rsid w:val="00D742CD"/>
    <w:rsid w:val="00D742F1"/>
    <w:rsid w:val="00D74A3C"/>
    <w:rsid w:val="00D75396"/>
    <w:rsid w:val="00D75677"/>
    <w:rsid w:val="00D756FD"/>
    <w:rsid w:val="00D76585"/>
    <w:rsid w:val="00D776A3"/>
    <w:rsid w:val="00D77F6D"/>
    <w:rsid w:val="00D80036"/>
    <w:rsid w:val="00D80204"/>
    <w:rsid w:val="00D80466"/>
    <w:rsid w:val="00D80B73"/>
    <w:rsid w:val="00D80DA4"/>
    <w:rsid w:val="00D80E00"/>
    <w:rsid w:val="00D80E31"/>
    <w:rsid w:val="00D81453"/>
    <w:rsid w:val="00D818E6"/>
    <w:rsid w:val="00D8207C"/>
    <w:rsid w:val="00D820A1"/>
    <w:rsid w:val="00D8215A"/>
    <w:rsid w:val="00D82573"/>
    <w:rsid w:val="00D82809"/>
    <w:rsid w:val="00D8351E"/>
    <w:rsid w:val="00D8368E"/>
    <w:rsid w:val="00D849DE"/>
    <w:rsid w:val="00D84EB1"/>
    <w:rsid w:val="00D855B3"/>
    <w:rsid w:val="00D85B8D"/>
    <w:rsid w:val="00D8604B"/>
    <w:rsid w:val="00D86411"/>
    <w:rsid w:val="00D86ECF"/>
    <w:rsid w:val="00D8739C"/>
    <w:rsid w:val="00D876EB"/>
    <w:rsid w:val="00D87973"/>
    <w:rsid w:val="00D87A98"/>
    <w:rsid w:val="00D87B6C"/>
    <w:rsid w:val="00D87F06"/>
    <w:rsid w:val="00D87FB1"/>
    <w:rsid w:val="00D906C9"/>
    <w:rsid w:val="00D90DEB"/>
    <w:rsid w:val="00D90EB7"/>
    <w:rsid w:val="00D91A3C"/>
    <w:rsid w:val="00D91E26"/>
    <w:rsid w:val="00D91F2E"/>
    <w:rsid w:val="00D92498"/>
    <w:rsid w:val="00D92CBD"/>
    <w:rsid w:val="00D93778"/>
    <w:rsid w:val="00D93AAE"/>
    <w:rsid w:val="00D94452"/>
    <w:rsid w:val="00D94652"/>
    <w:rsid w:val="00D9479F"/>
    <w:rsid w:val="00D94AE0"/>
    <w:rsid w:val="00D95B35"/>
    <w:rsid w:val="00D969C5"/>
    <w:rsid w:val="00D97062"/>
    <w:rsid w:val="00D9726C"/>
    <w:rsid w:val="00DA011C"/>
    <w:rsid w:val="00DA024E"/>
    <w:rsid w:val="00DA0286"/>
    <w:rsid w:val="00DA0821"/>
    <w:rsid w:val="00DA1167"/>
    <w:rsid w:val="00DA1C99"/>
    <w:rsid w:val="00DA1D6D"/>
    <w:rsid w:val="00DA21B1"/>
    <w:rsid w:val="00DA26F8"/>
    <w:rsid w:val="00DA27BD"/>
    <w:rsid w:val="00DA3679"/>
    <w:rsid w:val="00DA3C27"/>
    <w:rsid w:val="00DA3D18"/>
    <w:rsid w:val="00DA4060"/>
    <w:rsid w:val="00DA4109"/>
    <w:rsid w:val="00DA428F"/>
    <w:rsid w:val="00DA5395"/>
    <w:rsid w:val="00DA58F8"/>
    <w:rsid w:val="00DA5A7D"/>
    <w:rsid w:val="00DA630E"/>
    <w:rsid w:val="00DA6E2B"/>
    <w:rsid w:val="00DA7278"/>
    <w:rsid w:val="00DA778D"/>
    <w:rsid w:val="00DA7940"/>
    <w:rsid w:val="00DB0050"/>
    <w:rsid w:val="00DB010A"/>
    <w:rsid w:val="00DB0A70"/>
    <w:rsid w:val="00DB180E"/>
    <w:rsid w:val="00DB1B20"/>
    <w:rsid w:val="00DB1BC7"/>
    <w:rsid w:val="00DB1CA3"/>
    <w:rsid w:val="00DB215C"/>
    <w:rsid w:val="00DB2325"/>
    <w:rsid w:val="00DB234F"/>
    <w:rsid w:val="00DB25F9"/>
    <w:rsid w:val="00DB2D32"/>
    <w:rsid w:val="00DB3012"/>
    <w:rsid w:val="00DB3308"/>
    <w:rsid w:val="00DB3C83"/>
    <w:rsid w:val="00DB4055"/>
    <w:rsid w:val="00DB40B4"/>
    <w:rsid w:val="00DB5545"/>
    <w:rsid w:val="00DB5B70"/>
    <w:rsid w:val="00DB5D1F"/>
    <w:rsid w:val="00DB6A06"/>
    <w:rsid w:val="00DB6EA8"/>
    <w:rsid w:val="00DB75D2"/>
    <w:rsid w:val="00DB75F1"/>
    <w:rsid w:val="00DC0171"/>
    <w:rsid w:val="00DC056F"/>
    <w:rsid w:val="00DC061A"/>
    <w:rsid w:val="00DC0712"/>
    <w:rsid w:val="00DC0F13"/>
    <w:rsid w:val="00DC1066"/>
    <w:rsid w:val="00DC11CE"/>
    <w:rsid w:val="00DC174C"/>
    <w:rsid w:val="00DC1ACD"/>
    <w:rsid w:val="00DC1CA0"/>
    <w:rsid w:val="00DC1E3D"/>
    <w:rsid w:val="00DC1EDE"/>
    <w:rsid w:val="00DC23D3"/>
    <w:rsid w:val="00DC2BA8"/>
    <w:rsid w:val="00DC2D80"/>
    <w:rsid w:val="00DC2E2A"/>
    <w:rsid w:val="00DC31D3"/>
    <w:rsid w:val="00DC349A"/>
    <w:rsid w:val="00DC3643"/>
    <w:rsid w:val="00DC369B"/>
    <w:rsid w:val="00DC39BE"/>
    <w:rsid w:val="00DC3DC9"/>
    <w:rsid w:val="00DC42BE"/>
    <w:rsid w:val="00DC4B5D"/>
    <w:rsid w:val="00DC4EC0"/>
    <w:rsid w:val="00DC5324"/>
    <w:rsid w:val="00DC5712"/>
    <w:rsid w:val="00DC592C"/>
    <w:rsid w:val="00DC5CB8"/>
    <w:rsid w:val="00DC617A"/>
    <w:rsid w:val="00DC681B"/>
    <w:rsid w:val="00DC6D9F"/>
    <w:rsid w:val="00DC6E9F"/>
    <w:rsid w:val="00DC6F1D"/>
    <w:rsid w:val="00DC7E43"/>
    <w:rsid w:val="00DC7EF3"/>
    <w:rsid w:val="00DD0373"/>
    <w:rsid w:val="00DD08B3"/>
    <w:rsid w:val="00DD1F40"/>
    <w:rsid w:val="00DD2066"/>
    <w:rsid w:val="00DD2131"/>
    <w:rsid w:val="00DD22DF"/>
    <w:rsid w:val="00DD2D68"/>
    <w:rsid w:val="00DD38A7"/>
    <w:rsid w:val="00DD3B10"/>
    <w:rsid w:val="00DD3F0D"/>
    <w:rsid w:val="00DD4025"/>
    <w:rsid w:val="00DD47D0"/>
    <w:rsid w:val="00DD47DA"/>
    <w:rsid w:val="00DD4A45"/>
    <w:rsid w:val="00DD4C8C"/>
    <w:rsid w:val="00DD4D4F"/>
    <w:rsid w:val="00DD4F1C"/>
    <w:rsid w:val="00DD4FE1"/>
    <w:rsid w:val="00DD5471"/>
    <w:rsid w:val="00DD5893"/>
    <w:rsid w:val="00DD5AB9"/>
    <w:rsid w:val="00DD612E"/>
    <w:rsid w:val="00DD6973"/>
    <w:rsid w:val="00DD6B25"/>
    <w:rsid w:val="00DD6EB2"/>
    <w:rsid w:val="00DD720E"/>
    <w:rsid w:val="00DD7290"/>
    <w:rsid w:val="00DD741F"/>
    <w:rsid w:val="00DD74D5"/>
    <w:rsid w:val="00DD76A1"/>
    <w:rsid w:val="00DD76B5"/>
    <w:rsid w:val="00DD7F68"/>
    <w:rsid w:val="00DE0085"/>
    <w:rsid w:val="00DE07FC"/>
    <w:rsid w:val="00DE0F5D"/>
    <w:rsid w:val="00DE1014"/>
    <w:rsid w:val="00DE12F4"/>
    <w:rsid w:val="00DE2633"/>
    <w:rsid w:val="00DE3643"/>
    <w:rsid w:val="00DE385E"/>
    <w:rsid w:val="00DE4677"/>
    <w:rsid w:val="00DE4917"/>
    <w:rsid w:val="00DE4CAD"/>
    <w:rsid w:val="00DE4E70"/>
    <w:rsid w:val="00DE5401"/>
    <w:rsid w:val="00DE5486"/>
    <w:rsid w:val="00DE5581"/>
    <w:rsid w:val="00DE606D"/>
    <w:rsid w:val="00DE616A"/>
    <w:rsid w:val="00DE69B3"/>
    <w:rsid w:val="00DE7C41"/>
    <w:rsid w:val="00DF0727"/>
    <w:rsid w:val="00DF0DC4"/>
    <w:rsid w:val="00DF0F62"/>
    <w:rsid w:val="00DF1785"/>
    <w:rsid w:val="00DF1B4B"/>
    <w:rsid w:val="00DF1E0A"/>
    <w:rsid w:val="00DF1E77"/>
    <w:rsid w:val="00DF2AA0"/>
    <w:rsid w:val="00DF2B12"/>
    <w:rsid w:val="00DF2BA4"/>
    <w:rsid w:val="00DF2FC3"/>
    <w:rsid w:val="00DF34A7"/>
    <w:rsid w:val="00DF3BF6"/>
    <w:rsid w:val="00DF3C4B"/>
    <w:rsid w:val="00DF3D97"/>
    <w:rsid w:val="00DF3EDD"/>
    <w:rsid w:val="00DF46EA"/>
    <w:rsid w:val="00DF4D11"/>
    <w:rsid w:val="00DF506B"/>
    <w:rsid w:val="00DF5A3F"/>
    <w:rsid w:val="00DF5C1D"/>
    <w:rsid w:val="00DF5D72"/>
    <w:rsid w:val="00DF5D7A"/>
    <w:rsid w:val="00DF6078"/>
    <w:rsid w:val="00DF6CA2"/>
    <w:rsid w:val="00DF744B"/>
    <w:rsid w:val="00DF751B"/>
    <w:rsid w:val="00DF791F"/>
    <w:rsid w:val="00DF7A20"/>
    <w:rsid w:val="00DF7F34"/>
    <w:rsid w:val="00E002FE"/>
    <w:rsid w:val="00E004CE"/>
    <w:rsid w:val="00E0059D"/>
    <w:rsid w:val="00E0083E"/>
    <w:rsid w:val="00E00B3F"/>
    <w:rsid w:val="00E00D50"/>
    <w:rsid w:val="00E01FD3"/>
    <w:rsid w:val="00E0256F"/>
    <w:rsid w:val="00E027D4"/>
    <w:rsid w:val="00E02814"/>
    <w:rsid w:val="00E02AC2"/>
    <w:rsid w:val="00E02D24"/>
    <w:rsid w:val="00E031D0"/>
    <w:rsid w:val="00E036E0"/>
    <w:rsid w:val="00E03810"/>
    <w:rsid w:val="00E05190"/>
    <w:rsid w:val="00E05271"/>
    <w:rsid w:val="00E05365"/>
    <w:rsid w:val="00E059DF"/>
    <w:rsid w:val="00E063AD"/>
    <w:rsid w:val="00E067AB"/>
    <w:rsid w:val="00E068BE"/>
    <w:rsid w:val="00E06D71"/>
    <w:rsid w:val="00E07BFE"/>
    <w:rsid w:val="00E100F4"/>
    <w:rsid w:val="00E1034C"/>
    <w:rsid w:val="00E10A0B"/>
    <w:rsid w:val="00E10A16"/>
    <w:rsid w:val="00E11018"/>
    <w:rsid w:val="00E119B7"/>
    <w:rsid w:val="00E11A1C"/>
    <w:rsid w:val="00E11FBE"/>
    <w:rsid w:val="00E127C9"/>
    <w:rsid w:val="00E12834"/>
    <w:rsid w:val="00E12C28"/>
    <w:rsid w:val="00E12C6D"/>
    <w:rsid w:val="00E12D25"/>
    <w:rsid w:val="00E13492"/>
    <w:rsid w:val="00E13F61"/>
    <w:rsid w:val="00E14302"/>
    <w:rsid w:val="00E149A4"/>
    <w:rsid w:val="00E14A91"/>
    <w:rsid w:val="00E14B8E"/>
    <w:rsid w:val="00E14C4E"/>
    <w:rsid w:val="00E1522C"/>
    <w:rsid w:val="00E1527E"/>
    <w:rsid w:val="00E15F9A"/>
    <w:rsid w:val="00E168CE"/>
    <w:rsid w:val="00E16C0D"/>
    <w:rsid w:val="00E17039"/>
    <w:rsid w:val="00E171C1"/>
    <w:rsid w:val="00E17288"/>
    <w:rsid w:val="00E174B3"/>
    <w:rsid w:val="00E2079F"/>
    <w:rsid w:val="00E20F5F"/>
    <w:rsid w:val="00E21AFD"/>
    <w:rsid w:val="00E21D85"/>
    <w:rsid w:val="00E22808"/>
    <w:rsid w:val="00E235AF"/>
    <w:rsid w:val="00E24163"/>
    <w:rsid w:val="00E24901"/>
    <w:rsid w:val="00E24E01"/>
    <w:rsid w:val="00E251D6"/>
    <w:rsid w:val="00E25566"/>
    <w:rsid w:val="00E25C5D"/>
    <w:rsid w:val="00E25D50"/>
    <w:rsid w:val="00E269F7"/>
    <w:rsid w:val="00E26A41"/>
    <w:rsid w:val="00E26F7D"/>
    <w:rsid w:val="00E27667"/>
    <w:rsid w:val="00E27932"/>
    <w:rsid w:val="00E3063E"/>
    <w:rsid w:val="00E30D90"/>
    <w:rsid w:val="00E30F7A"/>
    <w:rsid w:val="00E31A17"/>
    <w:rsid w:val="00E31F2F"/>
    <w:rsid w:val="00E323C9"/>
    <w:rsid w:val="00E32951"/>
    <w:rsid w:val="00E32AF1"/>
    <w:rsid w:val="00E332B7"/>
    <w:rsid w:val="00E34FBD"/>
    <w:rsid w:val="00E3504D"/>
    <w:rsid w:val="00E351D6"/>
    <w:rsid w:val="00E35A1F"/>
    <w:rsid w:val="00E35EFB"/>
    <w:rsid w:val="00E362BE"/>
    <w:rsid w:val="00E36415"/>
    <w:rsid w:val="00E40A4B"/>
    <w:rsid w:val="00E414D9"/>
    <w:rsid w:val="00E43385"/>
    <w:rsid w:val="00E434D1"/>
    <w:rsid w:val="00E43A16"/>
    <w:rsid w:val="00E43AC5"/>
    <w:rsid w:val="00E43B57"/>
    <w:rsid w:val="00E4403A"/>
    <w:rsid w:val="00E44079"/>
    <w:rsid w:val="00E4481D"/>
    <w:rsid w:val="00E44AEE"/>
    <w:rsid w:val="00E44BC4"/>
    <w:rsid w:val="00E45A48"/>
    <w:rsid w:val="00E45B48"/>
    <w:rsid w:val="00E45D8F"/>
    <w:rsid w:val="00E46A0F"/>
    <w:rsid w:val="00E47D2B"/>
    <w:rsid w:val="00E50940"/>
    <w:rsid w:val="00E513C1"/>
    <w:rsid w:val="00E51857"/>
    <w:rsid w:val="00E521AE"/>
    <w:rsid w:val="00E528D4"/>
    <w:rsid w:val="00E52A3C"/>
    <w:rsid w:val="00E52D78"/>
    <w:rsid w:val="00E52DA6"/>
    <w:rsid w:val="00E53938"/>
    <w:rsid w:val="00E53B07"/>
    <w:rsid w:val="00E541AE"/>
    <w:rsid w:val="00E54290"/>
    <w:rsid w:val="00E545AC"/>
    <w:rsid w:val="00E546E5"/>
    <w:rsid w:val="00E5488D"/>
    <w:rsid w:val="00E551FA"/>
    <w:rsid w:val="00E55408"/>
    <w:rsid w:val="00E55E43"/>
    <w:rsid w:val="00E56F4A"/>
    <w:rsid w:val="00E56FD2"/>
    <w:rsid w:val="00E579C8"/>
    <w:rsid w:val="00E60081"/>
    <w:rsid w:val="00E60EBE"/>
    <w:rsid w:val="00E614E8"/>
    <w:rsid w:val="00E61B3E"/>
    <w:rsid w:val="00E62A32"/>
    <w:rsid w:val="00E62A76"/>
    <w:rsid w:val="00E62A77"/>
    <w:rsid w:val="00E62CCF"/>
    <w:rsid w:val="00E63411"/>
    <w:rsid w:val="00E640D4"/>
    <w:rsid w:val="00E64213"/>
    <w:rsid w:val="00E643AF"/>
    <w:rsid w:val="00E64505"/>
    <w:rsid w:val="00E6479C"/>
    <w:rsid w:val="00E64BDE"/>
    <w:rsid w:val="00E65038"/>
    <w:rsid w:val="00E65170"/>
    <w:rsid w:val="00E65F54"/>
    <w:rsid w:val="00E66501"/>
    <w:rsid w:val="00E665A9"/>
    <w:rsid w:val="00E6766B"/>
    <w:rsid w:val="00E67FBE"/>
    <w:rsid w:val="00E70B27"/>
    <w:rsid w:val="00E70B87"/>
    <w:rsid w:val="00E71931"/>
    <w:rsid w:val="00E71A02"/>
    <w:rsid w:val="00E71AB2"/>
    <w:rsid w:val="00E71C94"/>
    <w:rsid w:val="00E72C0D"/>
    <w:rsid w:val="00E73182"/>
    <w:rsid w:val="00E731CE"/>
    <w:rsid w:val="00E7324B"/>
    <w:rsid w:val="00E737B0"/>
    <w:rsid w:val="00E73D2D"/>
    <w:rsid w:val="00E73ED4"/>
    <w:rsid w:val="00E742C0"/>
    <w:rsid w:val="00E742FD"/>
    <w:rsid w:val="00E74C2E"/>
    <w:rsid w:val="00E74EF7"/>
    <w:rsid w:val="00E751E7"/>
    <w:rsid w:val="00E75AF8"/>
    <w:rsid w:val="00E76F95"/>
    <w:rsid w:val="00E7705B"/>
    <w:rsid w:val="00E77820"/>
    <w:rsid w:val="00E8022B"/>
    <w:rsid w:val="00E8023C"/>
    <w:rsid w:val="00E806B9"/>
    <w:rsid w:val="00E811ED"/>
    <w:rsid w:val="00E8165F"/>
    <w:rsid w:val="00E81F2B"/>
    <w:rsid w:val="00E81FB4"/>
    <w:rsid w:val="00E823F8"/>
    <w:rsid w:val="00E82C10"/>
    <w:rsid w:val="00E83C70"/>
    <w:rsid w:val="00E83DA7"/>
    <w:rsid w:val="00E84383"/>
    <w:rsid w:val="00E84B31"/>
    <w:rsid w:val="00E84D1E"/>
    <w:rsid w:val="00E84F0C"/>
    <w:rsid w:val="00E85120"/>
    <w:rsid w:val="00E852C0"/>
    <w:rsid w:val="00E853EC"/>
    <w:rsid w:val="00E85984"/>
    <w:rsid w:val="00E860AB"/>
    <w:rsid w:val="00E8621C"/>
    <w:rsid w:val="00E8629B"/>
    <w:rsid w:val="00E86E81"/>
    <w:rsid w:val="00E870C6"/>
    <w:rsid w:val="00E874C6"/>
    <w:rsid w:val="00E9006C"/>
    <w:rsid w:val="00E9096E"/>
    <w:rsid w:val="00E92664"/>
    <w:rsid w:val="00E92B9F"/>
    <w:rsid w:val="00E92EEA"/>
    <w:rsid w:val="00E9309A"/>
    <w:rsid w:val="00E93BC6"/>
    <w:rsid w:val="00E944EE"/>
    <w:rsid w:val="00E94C65"/>
    <w:rsid w:val="00E94EB3"/>
    <w:rsid w:val="00E9630E"/>
    <w:rsid w:val="00E96B58"/>
    <w:rsid w:val="00E96E1D"/>
    <w:rsid w:val="00E96F68"/>
    <w:rsid w:val="00E972E1"/>
    <w:rsid w:val="00E97551"/>
    <w:rsid w:val="00E97DB7"/>
    <w:rsid w:val="00EA0CB0"/>
    <w:rsid w:val="00EA1430"/>
    <w:rsid w:val="00EA1588"/>
    <w:rsid w:val="00EA1EC8"/>
    <w:rsid w:val="00EA234C"/>
    <w:rsid w:val="00EA26B2"/>
    <w:rsid w:val="00EA359F"/>
    <w:rsid w:val="00EA39B2"/>
    <w:rsid w:val="00EA4172"/>
    <w:rsid w:val="00EA45D5"/>
    <w:rsid w:val="00EA4643"/>
    <w:rsid w:val="00EA46DB"/>
    <w:rsid w:val="00EA4C01"/>
    <w:rsid w:val="00EA5136"/>
    <w:rsid w:val="00EA53C5"/>
    <w:rsid w:val="00EA59EA"/>
    <w:rsid w:val="00EA5CDF"/>
    <w:rsid w:val="00EA5F50"/>
    <w:rsid w:val="00EA5FC5"/>
    <w:rsid w:val="00EA63F1"/>
    <w:rsid w:val="00EA69C2"/>
    <w:rsid w:val="00EA7CC6"/>
    <w:rsid w:val="00EA7F1F"/>
    <w:rsid w:val="00EB05CA"/>
    <w:rsid w:val="00EB0D98"/>
    <w:rsid w:val="00EB0F99"/>
    <w:rsid w:val="00EB1043"/>
    <w:rsid w:val="00EB11C2"/>
    <w:rsid w:val="00EB1557"/>
    <w:rsid w:val="00EB1D29"/>
    <w:rsid w:val="00EB1E31"/>
    <w:rsid w:val="00EB2301"/>
    <w:rsid w:val="00EB33E8"/>
    <w:rsid w:val="00EB45F5"/>
    <w:rsid w:val="00EB4EF1"/>
    <w:rsid w:val="00EB4F49"/>
    <w:rsid w:val="00EB592D"/>
    <w:rsid w:val="00EB5A89"/>
    <w:rsid w:val="00EB5DFC"/>
    <w:rsid w:val="00EB63F2"/>
    <w:rsid w:val="00EB64E7"/>
    <w:rsid w:val="00EB659D"/>
    <w:rsid w:val="00EB6759"/>
    <w:rsid w:val="00EB6FDF"/>
    <w:rsid w:val="00EB7125"/>
    <w:rsid w:val="00EB777F"/>
    <w:rsid w:val="00EB7F5B"/>
    <w:rsid w:val="00EC0C7B"/>
    <w:rsid w:val="00EC10A2"/>
    <w:rsid w:val="00EC15AB"/>
    <w:rsid w:val="00EC19A9"/>
    <w:rsid w:val="00EC2180"/>
    <w:rsid w:val="00EC2C6C"/>
    <w:rsid w:val="00EC3370"/>
    <w:rsid w:val="00EC380B"/>
    <w:rsid w:val="00EC42CA"/>
    <w:rsid w:val="00EC4809"/>
    <w:rsid w:val="00EC49BF"/>
    <w:rsid w:val="00EC4D6D"/>
    <w:rsid w:val="00EC58CF"/>
    <w:rsid w:val="00EC5A72"/>
    <w:rsid w:val="00EC5DD0"/>
    <w:rsid w:val="00EC68F6"/>
    <w:rsid w:val="00EC6CB6"/>
    <w:rsid w:val="00EC6E61"/>
    <w:rsid w:val="00EC7042"/>
    <w:rsid w:val="00EC72C6"/>
    <w:rsid w:val="00EC7453"/>
    <w:rsid w:val="00EC750F"/>
    <w:rsid w:val="00ED061C"/>
    <w:rsid w:val="00ED1E81"/>
    <w:rsid w:val="00ED218C"/>
    <w:rsid w:val="00ED242B"/>
    <w:rsid w:val="00ED3767"/>
    <w:rsid w:val="00ED39E8"/>
    <w:rsid w:val="00ED3F9E"/>
    <w:rsid w:val="00ED43CF"/>
    <w:rsid w:val="00ED515F"/>
    <w:rsid w:val="00ED5A1F"/>
    <w:rsid w:val="00ED621C"/>
    <w:rsid w:val="00ED676E"/>
    <w:rsid w:val="00ED72D4"/>
    <w:rsid w:val="00EE08FD"/>
    <w:rsid w:val="00EE112A"/>
    <w:rsid w:val="00EE1629"/>
    <w:rsid w:val="00EE18B4"/>
    <w:rsid w:val="00EE1A9C"/>
    <w:rsid w:val="00EE1AFD"/>
    <w:rsid w:val="00EE201A"/>
    <w:rsid w:val="00EE21EC"/>
    <w:rsid w:val="00EE2308"/>
    <w:rsid w:val="00EE232C"/>
    <w:rsid w:val="00EE237C"/>
    <w:rsid w:val="00EE2BAD"/>
    <w:rsid w:val="00EE35A0"/>
    <w:rsid w:val="00EE36D2"/>
    <w:rsid w:val="00EE39E1"/>
    <w:rsid w:val="00EE3E96"/>
    <w:rsid w:val="00EE4A97"/>
    <w:rsid w:val="00EE54BB"/>
    <w:rsid w:val="00EE5955"/>
    <w:rsid w:val="00EE6DA4"/>
    <w:rsid w:val="00EE7093"/>
    <w:rsid w:val="00EE70C1"/>
    <w:rsid w:val="00EE7156"/>
    <w:rsid w:val="00EE7843"/>
    <w:rsid w:val="00EE7B00"/>
    <w:rsid w:val="00EE7B7D"/>
    <w:rsid w:val="00EF0F40"/>
    <w:rsid w:val="00EF112D"/>
    <w:rsid w:val="00EF182D"/>
    <w:rsid w:val="00EF1BA3"/>
    <w:rsid w:val="00EF1F9D"/>
    <w:rsid w:val="00EF21B0"/>
    <w:rsid w:val="00EF24C6"/>
    <w:rsid w:val="00EF25F5"/>
    <w:rsid w:val="00EF2C7D"/>
    <w:rsid w:val="00EF39BB"/>
    <w:rsid w:val="00EF3E0E"/>
    <w:rsid w:val="00EF4054"/>
    <w:rsid w:val="00EF4410"/>
    <w:rsid w:val="00EF54FE"/>
    <w:rsid w:val="00EF5ED9"/>
    <w:rsid w:val="00EF60B6"/>
    <w:rsid w:val="00EF614C"/>
    <w:rsid w:val="00EF64F9"/>
    <w:rsid w:val="00EF6F6A"/>
    <w:rsid w:val="00EF762C"/>
    <w:rsid w:val="00EF7912"/>
    <w:rsid w:val="00EF7ED6"/>
    <w:rsid w:val="00F00AB1"/>
    <w:rsid w:val="00F01089"/>
    <w:rsid w:val="00F0115A"/>
    <w:rsid w:val="00F01531"/>
    <w:rsid w:val="00F01699"/>
    <w:rsid w:val="00F01723"/>
    <w:rsid w:val="00F01B93"/>
    <w:rsid w:val="00F02BCF"/>
    <w:rsid w:val="00F02D52"/>
    <w:rsid w:val="00F02E00"/>
    <w:rsid w:val="00F03312"/>
    <w:rsid w:val="00F0395D"/>
    <w:rsid w:val="00F04122"/>
    <w:rsid w:val="00F051A1"/>
    <w:rsid w:val="00F0568C"/>
    <w:rsid w:val="00F058C6"/>
    <w:rsid w:val="00F05D67"/>
    <w:rsid w:val="00F075DC"/>
    <w:rsid w:val="00F07839"/>
    <w:rsid w:val="00F07D36"/>
    <w:rsid w:val="00F12235"/>
    <w:rsid w:val="00F1243F"/>
    <w:rsid w:val="00F128A1"/>
    <w:rsid w:val="00F1296B"/>
    <w:rsid w:val="00F12A50"/>
    <w:rsid w:val="00F12A97"/>
    <w:rsid w:val="00F13A37"/>
    <w:rsid w:val="00F13CB2"/>
    <w:rsid w:val="00F13FE1"/>
    <w:rsid w:val="00F14F18"/>
    <w:rsid w:val="00F15071"/>
    <w:rsid w:val="00F15471"/>
    <w:rsid w:val="00F15A37"/>
    <w:rsid w:val="00F16604"/>
    <w:rsid w:val="00F16876"/>
    <w:rsid w:val="00F16ED9"/>
    <w:rsid w:val="00F16EF2"/>
    <w:rsid w:val="00F16FF9"/>
    <w:rsid w:val="00F170B6"/>
    <w:rsid w:val="00F17107"/>
    <w:rsid w:val="00F171C0"/>
    <w:rsid w:val="00F17BB3"/>
    <w:rsid w:val="00F17CDE"/>
    <w:rsid w:val="00F200D9"/>
    <w:rsid w:val="00F2016D"/>
    <w:rsid w:val="00F203A7"/>
    <w:rsid w:val="00F206CD"/>
    <w:rsid w:val="00F20ACE"/>
    <w:rsid w:val="00F20B6C"/>
    <w:rsid w:val="00F20D1B"/>
    <w:rsid w:val="00F2184C"/>
    <w:rsid w:val="00F21873"/>
    <w:rsid w:val="00F220AA"/>
    <w:rsid w:val="00F2264F"/>
    <w:rsid w:val="00F22B45"/>
    <w:rsid w:val="00F22E4D"/>
    <w:rsid w:val="00F235BC"/>
    <w:rsid w:val="00F23AB7"/>
    <w:rsid w:val="00F23B09"/>
    <w:rsid w:val="00F23D92"/>
    <w:rsid w:val="00F23DC6"/>
    <w:rsid w:val="00F23DD8"/>
    <w:rsid w:val="00F240C9"/>
    <w:rsid w:val="00F24A77"/>
    <w:rsid w:val="00F24ACF"/>
    <w:rsid w:val="00F24D70"/>
    <w:rsid w:val="00F25073"/>
    <w:rsid w:val="00F250AD"/>
    <w:rsid w:val="00F253CA"/>
    <w:rsid w:val="00F25A3E"/>
    <w:rsid w:val="00F25D5D"/>
    <w:rsid w:val="00F25E46"/>
    <w:rsid w:val="00F26093"/>
    <w:rsid w:val="00F26EA8"/>
    <w:rsid w:val="00F273D4"/>
    <w:rsid w:val="00F27F1F"/>
    <w:rsid w:val="00F30AED"/>
    <w:rsid w:val="00F30D64"/>
    <w:rsid w:val="00F3177D"/>
    <w:rsid w:val="00F319F9"/>
    <w:rsid w:val="00F32173"/>
    <w:rsid w:val="00F326C2"/>
    <w:rsid w:val="00F32878"/>
    <w:rsid w:val="00F329BD"/>
    <w:rsid w:val="00F32CA5"/>
    <w:rsid w:val="00F32ED6"/>
    <w:rsid w:val="00F3331B"/>
    <w:rsid w:val="00F33720"/>
    <w:rsid w:val="00F33F70"/>
    <w:rsid w:val="00F34BFF"/>
    <w:rsid w:val="00F34DCA"/>
    <w:rsid w:val="00F34EFA"/>
    <w:rsid w:val="00F352E9"/>
    <w:rsid w:val="00F35D2F"/>
    <w:rsid w:val="00F35FCC"/>
    <w:rsid w:val="00F36B91"/>
    <w:rsid w:val="00F36BDB"/>
    <w:rsid w:val="00F36D2B"/>
    <w:rsid w:val="00F3711F"/>
    <w:rsid w:val="00F372FA"/>
    <w:rsid w:val="00F3754E"/>
    <w:rsid w:val="00F37791"/>
    <w:rsid w:val="00F37B12"/>
    <w:rsid w:val="00F37D36"/>
    <w:rsid w:val="00F40F56"/>
    <w:rsid w:val="00F4157F"/>
    <w:rsid w:val="00F4162F"/>
    <w:rsid w:val="00F417D1"/>
    <w:rsid w:val="00F41DCE"/>
    <w:rsid w:val="00F4211E"/>
    <w:rsid w:val="00F42BE1"/>
    <w:rsid w:val="00F42D70"/>
    <w:rsid w:val="00F43D11"/>
    <w:rsid w:val="00F44588"/>
    <w:rsid w:val="00F4605F"/>
    <w:rsid w:val="00F461F4"/>
    <w:rsid w:val="00F4626E"/>
    <w:rsid w:val="00F4627A"/>
    <w:rsid w:val="00F46C47"/>
    <w:rsid w:val="00F46D3B"/>
    <w:rsid w:val="00F473A6"/>
    <w:rsid w:val="00F47703"/>
    <w:rsid w:val="00F47980"/>
    <w:rsid w:val="00F4799F"/>
    <w:rsid w:val="00F5093E"/>
    <w:rsid w:val="00F50BEF"/>
    <w:rsid w:val="00F50F62"/>
    <w:rsid w:val="00F51078"/>
    <w:rsid w:val="00F51263"/>
    <w:rsid w:val="00F512B6"/>
    <w:rsid w:val="00F51954"/>
    <w:rsid w:val="00F51B1B"/>
    <w:rsid w:val="00F523B4"/>
    <w:rsid w:val="00F52F90"/>
    <w:rsid w:val="00F5314F"/>
    <w:rsid w:val="00F533B6"/>
    <w:rsid w:val="00F537F2"/>
    <w:rsid w:val="00F5384D"/>
    <w:rsid w:val="00F53AEA"/>
    <w:rsid w:val="00F53DFA"/>
    <w:rsid w:val="00F53F49"/>
    <w:rsid w:val="00F54486"/>
    <w:rsid w:val="00F54727"/>
    <w:rsid w:val="00F5498E"/>
    <w:rsid w:val="00F5693B"/>
    <w:rsid w:val="00F569BE"/>
    <w:rsid w:val="00F56C41"/>
    <w:rsid w:val="00F56FFA"/>
    <w:rsid w:val="00F5721C"/>
    <w:rsid w:val="00F57DBF"/>
    <w:rsid w:val="00F603D6"/>
    <w:rsid w:val="00F606CB"/>
    <w:rsid w:val="00F619C1"/>
    <w:rsid w:val="00F61C48"/>
    <w:rsid w:val="00F62E77"/>
    <w:rsid w:val="00F6300B"/>
    <w:rsid w:val="00F63035"/>
    <w:rsid w:val="00F63FB1"/>
    <w:rsid w:val="00F63FE3"/>
    <w:rsid w:val="00F647F8"/>
    <w:rsid w:val="00F64B2A"/>
    <w:rsid w:val="00F65129"/>
    <w:rsid w:val="00F654A3"/>
    <w:rsid w:val="00F65727"/>
    <w:rsid w:val="00F6599C"/>
    <w:rsid w:val="00F66369"/>
    <w:rsid w:val="00F66692"/>
    <w:rsid w:val="00F6700D"/>
    <w:rsid w:val="00F670D0"/>
    <w:rsid w:val="00F6748B"/>
    <w:rsid w:val="00F67F17"/>
    <w:rsid w:val="00F70240"/>
    <w:rsid w:val="00F70542"/>
    <w:rsid w:val="00F71239"/>
    <w:rsid w:val="00F7161E"/>
    <w:rsid w:val="00F71A94"/>
    <w:rsid w:val="00F71AE2"/>
    <w:rsid w:val="00F71F82"/>
    <w:rsid w:val="00F72477"/>
    <w:rsid w:val="00F727D1"/>
    <w:rsid w:val="00F72BB1"/>
    <w:rsid w:val="00F730E9"/>
    <w:rsid w:val="00F73390"/>
    <w:rsid w:val="00F734C9"/>
    <w:rsid w:val="00F7357B"/>
    <w:rsid w:val="00F7386C"/>
    <w:rsid w:val="00F73ABA"/>
    <w:rsid w:val="00F73E45"/>
    <w:rsid w:val="00F7471D"/>
    <w:rsid w:val="00F74733"/>
    <w:rsid w:val="00F7484C"/>
    <w:rsid w:val="00F749CD"/>
    <w:rsid w:val="00F74D74"/>
    <w:rsid w:val="00F7520B"/>
    <w:rsid w:val="00F75D8E"/>
    <w:rsid w:val="00F75EDD"/>
    <w:rsid w:val="00F76662"/>
    <w:rsid w:val="00F766A6"/>
    <w:rsid w:val="00F7682C"/>
    <w:rsid w:val="00F768D2"/>
    <w:rsid w:val="00F76B44"/>
    <w:rsid w:val="00F76BDA"/>
    <w:rsid w:val="00F775F8"/>
    <w:rsid w:val="00F7765A"/>
    <w:rsid w:val="00F77CEF"/>
    <w:rsid w:val="00F80E79"/>
    <w:rsid w:val="00F80F1C"/>
    <w:rsid w:val="00F811D4"/>
    <w:rsid w:val="00F8162F"/>
    <w:rsid w:val="00F81F65"/>
    <w:rsid w:val="00F822E8"/>
    <w:rsid w:val="00F82966"/>
    <w:rsid w:val="00F82BFF"/>
    <w:rsid w:val="00F84075"/>
    <w:rsid w:val="00F8410F"/>
    <w:rsid w:val="00F84F3B"/>
    <w:rsid w:val="00F85001"/>
    <w:rsid w:val="00F86075"/>
    <w:rsid w:val="00F86088"/>
    <w:rsid w:val="00F86816"/>
    <w:rsid w:val="00F8687D"/>
    <w:rsid w:val="00F86927"/>
    <w:rsid w:val="00F86B81"/>
    <w:rsid w:val="00F86D38"/>
    <w:rsid w:val="00F86EFB"/>
    <w:rsid w:val="00F87A7A"/>
    <w:rsid w:val="00F90205"/>
    <w:rsid w:val="00F913EA"/>
    <w:rsid w:val="00F91574"/>
    <w:rsid w:val="00F91788"/>
    <w:rsid w:val="00F92F65"/>
    <w:rsid w:val="00F935C2"/>
    <w:rsid w:val="00F936D1"/>
    <w:rsid w:val="00F9380E"/>
    <w:rsid w:val="00F9433A"/>
    <w:rsid w:val="00F945F4"/>
    <w:rsid w:val="00F94695"/>
    <w:rsid w:val="00F946C6"/>
    <w:rsid w:val="00F94705"/>
    <w:rsid w:val="00F94B09"/>
    <w:rsid w:val="00F9570B"/>
    <w:rsid w:val="00F964A9"/>
    <w:rsid w:val="00F9678C"/>
    <w:rsid w:val="00F973FA"/>
    <w:rsid w:val="00F9756F"/>
    <w:rsid w:val="00F97948"/>
    <w:rsid w:val="00F97DE0"/>
    <w:rsid w:val="00FA08FC"/>
    <w:rsid w:val="00FA10B3"/>
    <w:rsid w:val="00FA12A0"/>
    <w:rsid w:val="00FA17AB"/>
    <w:rsid w:val="00FA1A98"/>
    <w:rsid w:val="00FA1FDC"/>
    <w:rsid w:val="00FA2058"/>
    <w:rsid w:val="00FA23DE"/>
    <w:rsid w:val="00FA2578"/>
    <w:rsid w:val="00FA2677"/>
    <w:rsid w:val="00FA31A7"/>
    <w:rsid w:val="00FA3BE2"/>
    <w:rsid w:val="00FA3BF4"/>
    <w:rsid w:val="00FA3F75"/>
    <w:rsid w:val="00FA46F1"/>
    <w:rsid w:val="00FA4D61"/>
    <w:rsid w:val="00FA4E3D"/>
    <w:rsid w:val="00FA5278"/>
    <w:rsid w:val="00FA56D8"/>
    <w:rsid w:val="00FA5A40"/>
    <w:rsid w:val="00FA5AED"/>
    <w:rsid w:val="00FA6535"/>
    <w:rsid w:val="00FA6808"/>
    <w:rsid w:val="00FA7417"/>
    <w:rsid w:val="00FA7465"/>
    <w:rsid w:val="00FA77D5"/>
    <w:rsid w:val="00FA7B08"/>
    <w:rsid w:val="00FB0A96"/>
    <w:rsid w:val="00FB0FC4"/>
    <w:rsid w:val="00FB0FD1"/>
    <w:rsid w:val="00FB10DF"/>
    <w:rsid w:val="00FB1546"/>
    <w:rsid w:val="00FB2001"/>
    <w:rsid w:val="00FB2108"/>
    <w:rsid w:val="00FB29BF"/>
    <w:rsid w:val="00FB2F30"/>
    <w:rsid w:val="00FB323A"/>
    <w:rsid w:val="00FB362E"/>
    <w:rsid w:val="00FB38D1"/>
    <w:rsid w:val="00FB39CF"/>
    <w:rsid w:val="00FB3CA5"/>
    <w:rsid w:val="00FB3D3F"/>
    <w:rsid w:val="00FB400E"/>
    <w:rsid w:val="00FB4567"/>
    <w:rsid w:val="00FB458F"/>
    <w:rsid w:val="00FB4B5B"/>
    <w:rsid w:val="00FB4B8D"/>
    <w:rsid w:val="00FB4D3A"/>
    <w:rsid w:val="00FB5179"/>
    <w:rsid w:val="00FB564A"/>
    <w:rsid w:val="00FB5EBF"/>
    <w:rsid w:val="00FB6545"/>
    <w:rsid w:val="00FB6798"/>
    <w:rsid w:val="00FB6BC1"/>
    <w:rsid w:val="00FB6F16"/>
    <w:rsid w:val="00FB74BB"/>
    <w:rsid w:val="00FB751B"/>
    <w:rsid w:val="00FB7544"/>
    <w:rsid w:val="00FB7579"/>
    <w:rsid w:val="00FB7700"/>
    <w:rsid w:val="00FB79CE"/>
    <w:rsid w:val="00FB7AC9"/>
    <w:rsid w:val="00FC0A81"/>
    <w:rsid w:val="00FC1644"/>
    <w:rsid w:val="00FC3F72"/>
    <w:rsid w:val="00FC45A2"/>
    <w:rsid w:val="00FC4A65"/>
    <w:rsid w:val="00FC4B7F"/>
    <w:rsid w:val="00FC4DF2"/>
    <w:rsid w:val="00FC643B"/>
    <w:rsid w:val="00FC767A"/>
    <w:rsid w:val="00FC79C3"/>
    <w:rsid w:val="00FD02F9"/>
    <w:rsid w:val="00FD08FC"/>
    <w:rsid w:val="00FD0A2A"/>
    <w:rsid w:val="00FD0B33"/>
    <w:rsid w:val="00FD15F4"/>
    <w:rsid w:val="00FD2332"/>
    <w:rsid w:val="00FD29D5"/>
    <w:rsid w:val="00FD2B46"/>
    <w:rsid w:val="00FD2BD5"/>
    <w:rsid w:val="00FD2DDF"/>
    <w:rsid w:val="00FD2E03"/>
    <w:rsid w:val="00FD3362"/>
    <w:rsid w:val="00FD3655"/>
    <w:rsid w:val="00FD3B09"/>
    <w:rsid w:val="00FD410F"/>
    <w:rsid w:val="00FD4223"/>
    <w:rsid w:val="00FD4ACF"/>
    <w:rsid w:val="00FD500B"/>
    <w:rsid w:val="00FD55D9"/>
    <w:rsid w:val="00FD58AF"/>
    <w:rsid w:val="00FD5CDC"/>
    <w:rsid w:val="00FD5CFA"/>
    <w:rsid w:val="00FD60F4"/>
    <w:rsid w:val="00FD625C"/>
    <w:rsid w:val="00FD7347"/>
    <w:rsid w:val="00FD7898"/>
    <w:rsid w:val="00FD7CC1"/>
    <w:rsid w:val="00FD7F1F"/>
    <w:rsid w:val="00FE051B"/>
    <w:rsid w:val="00FE0B42"/>
    <w:rsid w:val="00FE1310"/>
    <w:rsid w:val="00FE1352"/>
    <w:rsid w:val="00FE13BE"/>
    <w:rsid w:val="00FE207B"/>
    <w:rsid w:val="00FE2146"/>
    <w:rsid w:val="00FE215F"/>
    <w:rsid w:val="00FE245E"/>
    <w:rsid w:val="00FE280B"/>
    <w:rsid w:val="00FE2E40"/>
    <w:rsid w:val="00FE30E4"/>
    <w:rsid w:val="00FE30F7"/>
    <w:rsid w:val="00FE312F"/>
    <w:rsid w:val="00FE34DD"/>
    <w:rsid w:val="00FE35A9"/>
    <w:rsid w:val="00FE3A10"/>
    <w:rsid w:val="00FE3AF7"/>
    <w:rsid w:val="00FE3D4B"/>
    <w:rsid w:val="00FE3E2D"/>
    <w:rsid w:val="00FE3F59"/>
    <w:rsid w:val="00FE405F"/>
    <w:rsid w:val="00FE4917"/>
    <w:rsid w:val="00FE4925"/>
    <w:rsid w:val="00FE5586"/>
    <w:rsid w:val="00FE5D99"/>
    <w:rsid w:val="00FE5FF2"/>
    <w:rsid w:val="00FE6158"/>
    <w:rsid w:val="00FE7610"/>
    <w:rsid w:val="00FE765A"/>
    <w:rsid w:val="00FF01A7"/>
    <w:rsid w:val="00FF0318"/>
    <w:rsid w:val="00FF0436"/>
    <w:rsid w:val="00FF0792"/>
    <w:rsid w:val="00FF1441"/>
    <w:rsid w:val="00FF16F0"/>
    <w:rsid w:val="00FF1846"/>
    <w:rsid w:val="00FF257E"/>
    <w:rsid w:val="00FF25FB"/>
    <w:rsid w:val="00FF2838"/>
    <w:rsid w:val="00FF2E26"/>
    <w:rsid w:val="00FF3221"/>
    <w:rsid w:val="00FF3245"/>
    <w:rsid w:val="00FF3593"/>
    <w:rsid w:val="00FF3DA4"/>
    <w:rsid w:val="00FF3FDF"/>
    <w:rsid w:val="00FF4121"/>
    <w:rsid w:val="00FF42ED"/>
    <w:rsid w:val="00FF478E"/>
    <w:rsid w:val="00FF580B"/>
    <w:rsid w:val="00FF688D"/>
    <w:rsid w:val="00FF6A01"/>
    <w:rsid w:val="00FF6E9B"/>
    <w:rsid w:val="00FF71D1"/>
    <w:rsid w:val="00FF7496"/>
    <w:rsid w:val="00FF7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strokecolor="red">
      <v:stroke startarrow="oval" color="red"/>
      <o:colormru v:ext="edit" colors="#c82832"/>
    </o:shapedefaults>
    <o:shapelayout v:ext="edit">
      <o:idmap v:ext="edit" data="2"/>
    </o:shapelayout>
  </w:shapeDefaults>
  <w:decimalSymbol w:val=","/>
  <w:listSeparator w:val=";"/>
  <w14:docId w14:val="7B1C050B"/>
  <w15:docId w15:val="{32EC5C74-2259-4542-BDFB-8AA8A318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AB7"/>
    <w:pPr>
      <w:widowControl w:val="0"/>
      <w:spacing w:after="60"/>
      <w:contextualSpacing/>
      <w:jc w:val="both"/>
    </w:pPr>
    <w:rPr>
      <w:rFonts w:ascii="Arial Narrow" w:hAnsi="Arial Narrow"/>
      <w:sz w:val="22"/>
      <w:lang w:eastAsia="en-US"/>
    </w:rPr>
  </w:style>
  <w:style w:type="paragraph" w:styleId="Titre1">
    <w:name w:val="heading 1"/>
    <w:basedOn w:val="Normal"/>
    <w:next w:val="Normal"/>
    <w:link w:val="Titre1Car"/>
    <w:qFormat/>
    <w:rsid w:val="00F512B6"/>
    <w:pPr>
      <w:numPr>
        <w:numId w:val="1"/>
      </w:numPr>
      <w:tabs>
        <w:tab w:val="clear" w:pos="432"/>
        <w:tab w:val="num" w:pos="574"/>
        <w:tab w:val="left" w:pos="851"/>
      </w:tabs>
      <w:spacing w:before="240" w:after="0"/>
      <w:ind w:left="431" w:hanging="431"/>
      <w:outlineLvl w:val="0"/>
    </w:pPr>
    <w:rPr>
      <w:rFonts w:cs="Arial"/>
      <w:b/>
      <w:color w:val="C82832"/>
      <w:kern w:val="28"/>
      <w:sz w:val="32"/>
      <w:szCs w:val="32"/>
      <w:u w:val="single"/>
    </w:rPr>
  </w:style>
  <w:style w:type="paragraph" w:styleId="Titre2">
    <w:name w:val="heading 2"/>
    <w:basedOn w:val="Titre1"/>
    <w:next w:val="Normal"/>
    <w:link w:val="Titre2Car"/>
    <w:qFormat/>
    <w:rsid w:val="00F512B6"/>
    <w:pPr>
      <w:numPr>
        <w:ilvl w:val="1"/>
      </w:numPr>
      <w:spacing w:before="120" w:after="60"/>
      <w:outlineLvl w:val="1"/>
    </w:pPr>
    <w:rPr>
      <w:sz w:val="24"/>
    </w:rPr>
  </w:style>
  <w:style w:type="paragraph" w:styleId="Titre3">
    <w:name w:val="heading 3"/>
    <w:basedOn w:val="Titre2"/>
    <w:next w:val="Normal"/>
    <w:link w:val="Titre3Car"/>
    <w:qFormat/>
    <w:rsid w:val="00F512B6"/>
    <w:pPr>
      <w:numPr>
        <w:ilvl w:val="2"/>
      </w:numPr>
      <w:mirrorIndents/>
      <w:outlineLvl w:val="2"/>
    </w:pPr>
    <w:rPr>
      <w:b w:val="0"/>
      <w:sz w:val="22"/>
    </w:rPr>
  </w:style>
  <w:style w:type="paragraph" w:styleId="Titre4">
    <w:name w:val="heading 4"/>
    <w:basedOn w:val="Titre3"/>
    <w:next w:val="Normal"/>
    <w:link w:val="Titre4Car"/>
    <w:qFormat/>
    <w:pPr>
      <w:numPr>
        <w:ilvl w:val="3"/>
      </w:numPr>
      <w:outlineLvl w:val="3"/>
    </w:pPr>
  </w:style>
  <w:style w:type="paragraph" w:styleId="Titre5">
    <w:name w:val="heading 5"/>
    <w:basedOn w:val="Titre4"/>
    <w:next w:val="Normal"/>
    <w:link w:val="Titre5Car"/>
    <w:qFormat/>
    <w:pPr>
      <w:numPr>
        <w:ilvl w:val="4"/>
      </w:numPr>
      <w:outlineLvl w:val="4"/>
    </w:pPr>
  </w:style>
  <w:style w:type="paragraph" w:styleId="Titre6">
    <w:name w:val="heading 6"/>
    <w:basedOn w:val="Titre5"/>
    <w:next w:val="Normal"/>
    <w:link w:val="Titre6Car"/>
    <w:qFormat/>
    <w:pPr>
      <w:numPr>
        <w:ilvl w:val="5"/>
      </w:numPr>
      <w:outlineLvl w:val="5"/>
    </w:pPr>
  </w:style>
  <w:style w:type="paragraph" w:styleId="Titre7">
    <w:name w:val="heading 7"/>
    <w:basedOn w:val="Titre6"/>
    <w:next w:val="Normal"/>
    <w:link w:val="Titre7Car"/>
    <w:qFormat/>
    <w:pPr>
      <w:numPr>
        <w:ilvl w:val="6"/>
      </w:numPr>
      <w:outlineLvl w:val="6"/>
    </w:p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tyle>
  <w:style w:type="paragraph" w:styleId="Pieddepage">
    <w:name w:val="footer"/>
    <w:aliases w:val="f,Footer1,ft"/>
    <w:basedOn w:val="Normal"/>
    <w:link w:val="PieddepageCar"/>
  </w:style>
  <w:style w:type="paragraph" w:styleId="Corpsdetexte2">
    <w:name w:val="Body Text 2"/>
    <w:basedOn w:val="Normal"/>
    <w:link w:val="Corpsdetexte2Car"/>
    <w:rPr>
      <w:rFonts w:cs="Arial"/>
    </w:rPr>
  </w:style>
  <w:style w:type="paragraph" w:styleId="TM1">
    <w:name w:val="toc 1"/>
    <w:basedOn w:val="Titre1"/>
    <w:next w:val="Normal"/>
    <w:uiPriority w:val="39"/>
    <w:qFormat/>
    <w:rsid w:val="00302658"/>
    <w:pPr>
      <w:numPr>
        <w:numId w:val="0"/>
      </w:numPr>
      <w:tabs>
        <w:tab w:val="clear" w:pos="851"/>
        <w:tab w:val="left" w:pos="400"/>
        <w:tab w:val="right" w:leader="dot" w:pos="9629"/>
      </w:tabs>
      <w:spacing w:before="120"/>
      <w:outlineLvl w:val="9"/>
    </w:pPr>
    <w:rPr>
      <w:rFonts w:asciiTheme="minorHAnsi" w:hAnsiTheme="minorHAnsi" w:cstheme="minorHAnsi"/>
      <w:b w:val="0"/>
      <w:bCs/>
      <w:i/>
      <w:iCs/>
      <w:noProof/>
      <w:color w:val="auto"/>
      <w:kern w:val="0"/>
      <w:sz w:val="24"/>
      <w:szCs w:val="24"/>
      <w:u w:val="none"/>
    </w:rPr>
  </w:style>
  <w:style w:type="paragraph" w:styleId="TM2">
    <w:name w:val="toc 2"/>
    <w:basedOn w:val="TM1"/>
    <w:next w:val="Normal"/>
    <w:uiPriority w:val="39"/>
    <w:qFormat/>
    <w:rsid w:val="003E6289"/>
    <w:pPr>
      <w:ind w:left="200"/>
    </w:pPr>
    <w:rPr>
      <w:i w:val="0"/>
      <w:iCs w:val="0"/>
      <w:sz w:val="22"/>
      <w:szCs w:val="22"/>
    </w:rPr>
  </w:style>
  <w:style w:type="paragraph" w:styleId="TM3">
    <w:name w:val="toc 3"/>
    <w:basedOn w:val="TM2"/>
    <w:next w:val="Normal"/>
    <w:uiPriority w:val="39"/>
    <w:qFormat/>
    <w:rsid w:val="003E6289"/>
    <w:pPr>
      <w:spacing w:before="0"/>
      <w:ind w:left="400"/>
    </w:pPr>
    <w:rPr>
      <w:b/>
      <w:bCs w:val="0"/>
      <w:sz w:val="20"/>
      <w:szCs w:val="20"/>
    </w:rPr>
  </w:style>
  <w:style w:type="paragraph" w:styleId="TM4">
    <w:name w:val="toc 4"/>
    <w:basedOn w:val="TM3"/>
    <w:next w:val="Normal"/>
    <w:semiHidden/>
    <w:rsid w:val="003E6289"/>
    <w:pPr>
      <w:ind w:left="600"/>
    </w:pPr>
  </w:style>
  <w:style w:type="paragraph" w:customStyle="1" w:styleId="BalloonText1">
    <w:name w:val="Balloon Text1"/>
    <w:basedOn w:val="Normal"/>
    <w:semiHidden/>
    <w:rPr>
      <w:rFonts w:ascii="Tahoma" w:hAnsi="Tahoma" w:cs="Tahoma"/>
      <w:sz w:val="16"/>
      <w:szCs w:val="16"/>
    </w:rPr>
  </w:style>
  <w:style w:type="paragraph" w:customStyle="1" w:styleId="TableFormat">
    <w:name w:val="Table Format"/>
    <w:basedOn w:val="Normal"/>
    <w:pPr>
      <w:spacing w:before="60"/>
    </w:p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styleId="Listepuces">
    <w:name w:val="List Bullet"/>
    <w:aliases w:val="List Bullet Char2,List Bullet Char1 Char,List Bullet Char1,List Bullet Char2 Char1,List Bullet Char1 Char Char1, Char Char Char Char1,List Bullet Char2 Char,List Bullet Char1 Char Char,List Bullet Char2 Char Char Char,List Bullet Char Char"/>
    <w:basedOn w:val="Normal"/>
    <w:autoRedefine/>
    <w:rsid w:val="002523D4"/>
    <w:pPr>
      <w:keepLines/>
      <w:spacing w:before="120" w:after="0"/>
    </w:pPr>
    <w:rPr>
      <w:rFonts w:ascii="Book Antiqua" w:hAnsi="Book Antiqua"/>
    </w:rPr>
  </w:style>
  <w:style w:type="paragraph" w:styleId="Listecontinue2">
    <w:name w:val="List Continue 2"/>
    <w:basedOn w:val="Normal"/>
    <w:pPr>
      <w:widowControl/>
      <w:spacing w:after="120"/>
      <w:ind w:left="720"/>
    </w:pPr>
    <w:rPr>
      <w:rFonts w:ascii="Book Antiqua" w:hAnsi="Book Antiqua"/>
    </w:rPr>
  </w:style>
  <w:style w:type="paragraph" w:customStyle="1" w:styleId="TableText">
    <w:name w:val="Table Text"/>
    <w:basedOn w:val="Normal"/>
    <w:pPr>
      <w:keepLines/>
      <w:widowControl/>
      <w:spacing w:after="0"/>
    </w:pPr>
    <w:rPr>
      <w:rFonts w:ascii="Book Antiqua" w:hAnsi="Book Antiqua"/>
      <w:sz w:val="16"/>
    </w:rPr>
  </w:style>
  <w:style w:type="paragraph" w:customStyle="1" w:styleId="TableHeading">
    <w:name w:val="Table Heading"/>
    <w:basedOn w:val="TableText"/>
    <w:pPr>
      <w:spacing w:before="120" w:after="120"/>
    </w:pPr>
    <w:rPr>
      <w:b/>
    </w:rPr>
  </w:style>
  <w:style w:type="paragraph" w:styleId="Explorateurdedocuments">
    <w:name w:val="Document Map"/>
    <w:basedOn w:val="Normal"/>
    <w:link w:val="ExplorateurdedocumentsCar"/>
    <w:semiHidden/>
    <w:pPr>
      <w:shd w:val="clear" w:color="auto" w:fill="000080"/>
    </w:pPr>
    <w:rPr>
      <w:rFonts w:ascii="Tahoma" w:hAnsi="Tahoma" w:cs="Tahoma"/>
    </w:rPr>
  </w:style>
  <w:style w:type="character" w:styleId="Lienhypertexte">
    <w:name w:val="Hyperlink"/>
    <w:uiPriority w:val="99"/>
    <w:rPr>
      <w:color w:val="0000FF"/>
      <w:u w:val="single"/>
    </w:rPr>
  </w:style>
  <w:style w:type="paragraph" w:styleId="Corpsdetexte">
    <w:name w:val="Body Text"/>
    <w:basedOn w:val="Normal"/>
    <w:link w:val="CorpsdetexteCar"/>
    <w:pPr>
      <w:widowControl/>
      <w:spacing w:after="120"/>
    </w:pPr>
    <w:rPr>
      <w:i/>
    </w:rPr>
  </w:style>
  <w:style w:type="character" w:customStyle="1" w:styleId="reporttext">
    <w:name w:val="reporttext"/>
    <w:basedOn w:val="Policepardfaut"/>
  </w:style>
  <w:style w:type="character" w:customStyle="1" w:styleId="Heading1Char">
    <w:name w:val="Heading 1 Char"/>
    <w:rPr>
      <w:rFonts w:ascii="Arial" w:hAnsi="Arial"/>
      <w:b/>
      <w:kern w:val="28"/>
      <w:sz w:val="28"/>
      <w:lang w:val="en-US" w:eastAsia="en-US" w:bidi="ar-SA"/>
    </w:rPr>
  </w:style>
  <w:style w:type="character" w:customStyle="1" w:styleId="Heading2Char">
    <w:name w:val="Heading 2 Char"/>
    <w:rPr>
      <w:rFonts w:ascii="Arial" w:hAnsi="Arial"/>
      <w:b/>
      <w:kern w:val="28"/>
      <w:sz w:val="24"/>
      <w:lang w:val="en-US" w:eastAsia="en-US" w:bidi="ar-SA"/>
    </w:rPr>
  </w:style>
  <w:style w:type="paragraph" w:styleId="Corpsdetexte3">
    <w:name w:val="Body Text 3"/>
    <w:basedOn w:val="Normal"/>
    <w:link w:val="Corpsdetexte3Car"/>
    <w:pPr>
      <w:keepLines/>
      <w:pBdr>
        <w:top w:val="dotted" w:sz="4" w:space="1" w:color="auto"/>
      </w:pBdr>
    </w:pPr>
    <w:rPr>
      <w:rFonts w:cs="Arial"/>
      <w:i/>
      <w:iCs/>
      <w:szCs w:val="22"/>
    </w:rPr>
  </w:style>
  <w:style w:type="paragraph" w:styleId="Textedebulles">
    <w:name w:val="Balloon Text"/>
    <w:basedOn w:val="Normal"/>
    <w:link w:val="TextedebullesCar"/>
    <w:rsid w:val="00B91FB5"/>
    <w:rPr>
      <w:rFonts w:ascii="Tahoma" w:hAnsi="Tahoma" w:cs="Tahoma"/>
      <w:sz w:val="16"/>
      <w:szCs w:val="16"/>
    </w:rPr>
  </w:style>
  <w:style w:type="paragraph" w:customStyle="1" w:styleId="Heading5">
    <w:name w:val="Heading5"/>
    <w:basedOn w:val="Normal"/>
    <w:rsid w:val="00F03312"/>
  </w:style>
  <w:style w:type="paragraph" w:customStyle="1" w:styleId="clear">
    <w:name w:val="clear"/>
    <w:basedOn w:val="Titre1"/>
    <w:rsid w:val="005E563C"/>
  </w:style>
  <w:style w:type="paragraph" w:customStyle="1" w:styleId="clearformat">
    <w:name w:val="clear format"/>
    <w:basedOn w:val="Titre1"/>
    <w:rsid w:val="005E563C"/>
  </w:style>
  <w:style w:type="paragraph" w:customStyle="1" w:styleId="clearformatting">
    <w:name w:val="clear formatting"/>
    <w:basedOn w:val="clearformat"/>
    <w:rsid w:val="005E563C"/>
  </w:style>
  <w:style w:type="paragraph" w:customStyle="1" w:styleId="clearformating">
    <w:name w:val="clear formating"/>
    <w:basedOn w:val="clearformat"/>
    <w:rsid w:val="00D91A3C"/>
  </w:style>
  <w:style w:type="paragraph" w:customStyle="1" w:styleId="pjustify">
    <w:name w:val="p_justify"/>
    <w:basedOn w:val="Normal"/>
    <w:rsid w:val="00E8629B"/>
    <w:pPr>
      <w:widowControl/>
      <w:spacing w:after="0"/>
    </w:pPr>
    <w:rPr>
      <w:rFonts w:ascii="Verdana" w:hAnsi="Verdana"/>
      <w:sz w:val="18"/>
      <w:szCs w:val="18"/>
    </w:rPr>
  </w:style>
  <w:style w:type="paragraph" w:styleId="Notedebasdepage">
    <w:name w:val="footnote text"/>
    <w:basedOn w:val="Normal"/>
    <w:link w:val="NotedebasdepageCar"/>
    <w:semiHidden/>
    <w:rsid w:val="00E16C0D"/>
  </w:style>
  <w:style w:type="character" w:styleId="Appelnotedebasdep">
    <w:name w:val="footnote reference"/>
    <w:semiHidden/>
    <w:rsid w:val="00E16C0D"/>
    <w:rPr>
      <w:vertAlign w:val="superscript"/>
    </w:rPr>
  </w:style>
  <w:style w:type="paragraph" w:customStyle="1" w:styleId="Heading4ComplexArial">
    <w:name w:val="Heading 4 + (Complex) Arial"/>
    <w:aliases w:val="12 pt,(Latin) Bold,(Latin) Italic"/>
    <w:basedOn w:val="Titre4"/>
    <w:rsid w:val="0085454C"/>
    <w:rPr>
      <w:b/>
      <w:i/>
    </w:rPr>
  </w:style>
  <w:style w:type="paragraph" w:customStyle="1" w:styleId="4">
    <w:name w:val="4"/>
    <w:basedOn w:val="Titre3"/>
    <w:rsid w:val="00A20F4D"/>
    <w:rPr>
      <w:b/>
      <w:i/>
      <w:sz w:val="24"/>
      <w:szCs w:val="24"/>
    </w:rPr>
  </w:style>
  <w:style w:type="table" w:styleId="Grilledutableau">
    <w:name w:val="Table Grid"/>
    <w:basedOn w:val="TableauNormal"/>
    <w:rsid w:val="001500AE"/>
    <w:rPr>
      <w:rFonts w:ascii="Trebuchet MS" w:hAnsi="Trebuchet MS"/>
      <w:sz w:val="22"/>
      <w:szCs w:val="22"/>
    </w:rPr>
    <w:tblPr/>
  </w:style>
  <w:style w:type="character" w:styleId="Numrodepage">
    <w:name w:val="page number"/>
    <w:basedOn w:val="Policepardfaut"/>
    <w:rsid w:val="001500AE"/>
  </w:style>
  <w:style w:type="character" w:customStyle="1" w:styleId="En-tteCar">
    <w:name w:val="En-tête Car"/>
    <w:link w:val="En-tte"/>
    <w:uiPriority w:val="99"/>
    <w:locked/>
    <w:rsid w:val="009B28BD"/>
    <w:rPr>
      <w:rFonts w:ascii="Arial" w:hAnsi="Arial"/>
      <w:sz w:val="22"/>
      <w:lang w:val="en-US" w:eastAsia="en-US" w:bidi="ar-SA"/>
    </w:rPr>
  </w:style>
  <w:style w:type="paragraph" w:customStyle="1" w:styleId="0-processmtiers">
    <w:name w:val="0-process métiers"/>
    <w:basedOn w:val="Normal"/>
    <w:rsid w:val="009B28BD"/>
    <w:pPr>
      <w:widowControl/>
      <w:spacing w:after="0"/>
      <w:jc w:val="center"/>
    </w:pPr>
    <w:rPr>
      <w:rFonts w:ascii="Trebuchet MS" w:hAnsi="Trebuchet MS"/>
      <w:b/>
      <w:color w:val="0099AE"/>
      <w:lang w:eastAsia="fr-FR"/>
    </w:rPr>
  </w:style>
  <w:style w:type="paragraph" w:customStyle="1" w:styleId="0-titresousprocess">
    <w:name w:val="0-titre sous process"/>
    <w:basedOn w:val="Normal"/>
    <w:rsid w:val="009B28BD"/>
    <w:pPr>
      <w:keepNext/>
      <w:widowControl/>
      <w:spacing w:after="0"/>
      <w:jc w:val="center"/>
      <w:outlineLvl w:val="0"/>
    </w:pPr>
    <w:rPr>
      <w:rFonts w:ascii="Georgia" w:hAnsi="Georgia"/>
      <w:b/>
      <w:color w:val="FFFFFF"/>
      <w:sz w:val="60"/>
      <w:lang w:eastAsia="fr-FR"/>
    </w:rPr>
  </w:style>
  <w:style w:type="paragraph" w:customStyle="1" w:styleId="3-textecourant">
    <w:name w:val="3-texte courant"/>
    <w:basedOn w:val="Normal"/>
    <w:link w:val="3-textecourantCar"/>
    <w:rsid w:val="009B28BD"/>
    <w:pPr>
      <w:autoSpaceDE w:val="0"/>
      <w:autoSpaceDN w:val="0"/>
      <w:adjustRightInd w:val="0"/>
      <w:spacing w:after="0" w:line="240" w:lineRule="exact"/>
      <w:textAlignment w:val="center"/>
    </w:pPr>
    <w:rPr>
      <w:rFonts w:ascii="Trebuchet MS" w:hAnsi="Trebuchet MS"/>
      <w:sz w:val="18"/>
      <w:lang w:eastAsia="fr-FR"/>
    </w:rPr>
  </w:style>
  <w:style w:type="character" w:customStyle="1" w:styleId="3-textecourantCar">
    <w:name w:val="3-texte courant Car"/>
    <w:link w:val="3-textecourant"/>
    <w:locked/>
    <w:rsid w:val="009B28BD"/>
    <w:rPr>
      <w:rFonts w:ascii="Trebuchet MS" w:hAnsi="Trebuchet MS"/>
      <w:sz w:val="18"/>
      <w:lang w:val="fr-FR" w:eastAsia="fr-FR" w:bidi="ar-SA"/>
    </w:rPr>
  </w:style>
  <w:style w:type="paragraph" w:customStyle="1" w:styleId="textecourant">
    <w:name w:val="•texte courant"/>
    <w:basedOn w:val="Normal"/>
    <w:rsid w:val="009B28BD"/>
    <w:pPr>
      <w:autoSpaceDE w:val="0"/>
      <w:autoSpaceDN w:val="0"/>
      <w:adjustRightInd w:val="0"/>
      <w:spacing w:after="0" w:line="240" w:lineRule="exact"/>
      <w:textAlignment w:val="center"/>
    </w:pPr>
    <w:rPr>
      <w:rFonts w:ascii="Trebuchet MS" w:hAnsi="Trebuchet MS"/>
      <w:sz w:val="18"/>
      <w:lang w:eastAsia="fr-FR"/>
    </w:rPr>
  </w:style>
  <w:style w:type="paragraph" w:customStyle="1" w:styleId="4-titrergleLamy">
    <w:name w:val="4-titre règle Lamy"/>
    <w:basedOn w:val="3-textecourant"/>
    <w:rsid w:val="009B28BD"/>
    <w:rPr>
      <w:rFonts w:ascii="Georgia" w:hAnsi="Georgia"/>
      <w:b/>
      <w:i/>
      <w:color w:val="CD0046"/>
    </w:rPr>
  </w:style>
  <w:style w:type="paragraph" w:customStyle="1" w:styleId="5-tapestitre1">
    <w:name w:val="5-étapes titre 1"/>
    <w:basedOn w:val="Normal"/>
    <w:rsid w:val="009B28BD"/>
    <w:pPr>
      <w:autoSpaceDE w:val="0"/>
      <w:autoSpaceDN w:val="0"/>
      <w:adjustRightInd w:val="0"/>
      <w:spacing w:before="600" w:after="200" w:line="300" w:lineRule="exact"/>
      <w:ind w:hanging="851"/>
      <w:textAlignment w:val="center"/>
    </w:pPr>
    <w:rPr>
      <w:rFonts w:ascii="Trebuchet MS" w:hAnsi="Trebuchet MS"/>
      <w:b/>
      <w:color w:val="CD0046"/>
      <w:sz w:val="26"/>
      <w:lang w:eastAsia="fr-FR"/>
    </w:rPr>
  </w:style>
  <w:style w:type="character" w:customStyle="1" w:styleId="CommentaireCar">
    <w:name w:val="Commentaire Car"/>
    <w:link w:val="Commentaire"/>
    <w:locked/>
    <w:rsid w:val="009B28BD"/>
    <w:rPr>
      <w:rFonts w:ascii="Arial" w:hAnsi="Arial"/>
      <w:lang w:val="en-US" w:eastAsia="en-US" w:bidi="ar-SA"/>
    </w:rPr>
  </w:style>
  <w:style w:type="paragraph" w:customStyle="1" w:styleId="5-tapestitre2">
    <w:name w:val="5-étapes titre 2"/>
    <w:basedOn w:val="Normal"/>
    <w:rsid w:val="00277C7B"/>
    <w:pPr>
      <w:autoSpaceDE w:val="0"/>
      <w:autoSpaceDN w:val="0"/>
      <w:adjustRightInd w:val="0"/>
      <w:spacing w:before="320" w:line="240" w:lineRule="exact"/>
      <w:textAlignment w:val="center"/>
    </w:pPr>
    <w:rPr>
      <w:rFonts w:ascii="Trebuchet MS" w:hAnsi="Trebuchet MS"/>
      <w:b/>
      <w:color w:val="CD0046"/>
      <w:spacing w:val="-2"/>
      <w:lang w:eastAsia="fr-FR"/>
    </w:rPr>
  </w:style>
  <w:style w:type="paragraph" w:customStyle="1" w:styleId="attention">
    <w:name w:val="•attention"/>
    <w:basedOn w:val="Normal"/>
    <w:rsid w:val="008C5772"/>
    <w:pPr>
      <w:autoSpaceDE w:val="0"/>
      <w:autoSpaceDN w:val="0"/>
      <w:adjustRightInd w:val="0"/>
      <w:spacing w:after="0" w:line="240" w:lineRule="exact"/>
      <w:ind w:left="113" w:right="113"/>
      <w:textAlignment w:val="center"/>
    </w:pPr>
    <w:rPr>
      <w:rFonts w:ascii="Trebuchet MS" w:hAnsi="Trebuchet MS"/>
      <w:caps/>
      <w:spacing w:val="8"/>
      <w:sz w:val="14"/>
      <w:lang w:eastAsia="fr-FR"/>
    </w:rPr>
  </w:style>
  <w:style w:type="paragraph" w:customStyle="1" w:styleId="3-appelannexe">
    <w:name w:val="3-appel annexe"/>
    <w:basedOn w:val="Normal"/>
    <w:rsid w:val="008C5772"/>
    <w:pPr>
      <w:autoSpaceDE w:val="0"/>
      <w:autoSpaceDN w:val="0"/>
      <w:adjustRightInd w:val="0"/>
      <w:spacing w:after="0" w:line="240" w:lineRule="exact"/>
      <w:textAlignment w:val="center"/>
    </w:pPr>
    <w:rPr>
      <w:rFonts w:ascii="Trebuchet MS" w:hAnsi="Trebuchet MS"/>
      <w:i/>
      <w:color w:val="626464"/>
      <w:sz w:val="18"/>
      <w:lang w:eastAsia="fr-FR"/>
    </w:rPr>
  </w:style>
  <w:style w:type="paragraph" w:customStyle="1" w:styleId="CharCharCharChar">
    <w:name w:val="Char Char Char Char"/>
    <w:basedOn w:val="Normal"/>
    <w:rsid w:val="00704405"/>
    <w:pPr>
      <w:widowControl/>
      <w:spacing w:after="120" w:line="260" w:lineRule="atLeast"/>
      <w:ind w:left="851"/>
    </w:pPr>
  </w:style>
  <w:style w:type="paragraph" w:styleId="NormalWeb">
    <w:name w:val="Normal (Web)"/>
    <w:basedOn w:val="Normal"/>
    <w:uiPriority w:val="99"/>
    <w:rsid w:val="00704405"/>
    <w:pPr>
      <w:widowControl/>
      <w:spacing w:before="100" w:beforeAutospacing="1" w:after="119"/>
    </w:pPr>
    <w:rPr>
      <w:rFonts w:ascii="Times New Roman" w:hAnsi="Times New Roman"/>
      <w:sz w:val="24"/>
      <w:szCs w:val="24"/>
      <w:lang w:eastAsia="fr-FR"/>
    </w:rPr>
  </w:style>
  <w:style w:type="paragraph" w:customStyle="1" w:styleId="CharCharCharCharCarChar">
    <w:name w:val="Char Char Char Char Car Char"/>
    <w:basedOn w:val="Normal"/>
    <w:rsid w:val="002523D4"/>
    <w:pPr>
      <w:widowControl/>
      <w:spacing w:after="120" w:line="260" w:lineRule="atLeast"/>
      <w:ind w:left="851"/>
    </w:pPr>
  </w:style>
  <w:style w:type="character" w:customStyle="1" w:styleId="Titre4Car">
    <w:name w:val="Titre 4 Car"/>
    <w:link w:val="Titre4"/>
    <w:rsid w:val="00A06D26"/>
    <w:rPr>
      <w:rFonts w:ascii="Arial Narrow" w:hAnsi="Arial Narrow" w:cs="Arial"/>
      <w:color w:val="C82832"/>
      <w:kern w:val="28"/>
      <w:sz w:val="22"/>
      <w:szCs w:val="32"/>
      <w:u w:val="single"/>
      <w:lang w:eastAsia="en-US"/>
    </w:rPr>
  </w:style>
  <w:style w:type="paragraph" w:styleId="Paragraphedeliste">
    <w:name w:val="List Paragraph"/>
    <w:basedOn w:val="Normal"/>
    <w:uiPriority w:val="34"/>
    <w:qFormat/>
    <w:rsid w:val="00253B18"/>
    <w:pPr>
      <w:ind w:left="720"/>
    </w:pPr>
  </w:style>
  <w:style w:type="paragraph" w:customStyle="1" w:styleId="ToFrom">
    <w:name w:val="To_From"/>
    <w:basedOn w:val="Normal"/>
    <w:rsid w:val="00AB174F"/>
    <w:pPr>
      <w:widowControl/>
      <w:spacing w:after="240"/>
      <w:ind w:left="1134" w:hanging="1134"/>
    </w:pPr>
    <w:rPr>
      <w:rFonts w:ascii="Book Antiqua" w:hAnsi="Book Antiqua"/>
      <w:lang w:eastAsia="fr-FR"/>
    </w:rPr>
  </w:style>
  <w:style w:type="paragraph" w:styleId="Retraitnormal">
    <w:name w:val="Normal Indent"/>
    <w:basedOn w:val="Normal"/>
    <w:rsid w:val="006D2A08"/>
    <w:pPr>
      <w:widowControl/>
      <w:spacing w:after="0"/>
      <w:ind w:left="708"/>
    </w:pPr>
    <w:rPr>
      <w:rFonts w:ascii="Book Antiqua" w:hAnsi="Book Antiqua"/>
      <w:lang w:eastAsia="fr-FR"/>
    </w:rPr>
  </w:style>
  <w:style w:type="paragraph" w:styleId="Index7">
    <w:name w:val="index 7"/>
    <w:basedOn w:val="Normal"/>
    <w:next w:val="Normal"/>
    <w:rsid w:val="006D2A08"/>
    <w:pPr>
      <w:widowControl/>
      <w:spacing w:after="0"/>
      <w:ind w:left="1698"/>
    </w:pPr>
    <w:rPr>
      <w:rFonts w:ascii="Book Antiqua" w:hAnsi="Book Antiqua"/>
      <w:lang w:eastAsia="fr-FR"/>
    </w:rPr>
  </w:style>
  <w:style w:type="paragraph" w:styleId="Index6">
    <w:name w:val="index 6"/>
    <w:basedOn w:val="Normal"/>
    <w:next w:val="Normal"/>
    <w:rsid w:val="006D2A08"/>
    <w:pPr>
      <w:widowControl/>
      <w:spacing w:after="0"/>
      <w:ind w:left="1415"/>
    </w:pPr>
    <w:rPr>
      <w:rFonts w:ascii="Book Antiqua" w:hAnsi="Book Antiqua"/>
      <w:lang w:eastAsia="fr-FR"/>
    </w:rPr>
  </w:style>
  <w:style w:type="paragraph" w:styleId="Index5">
    <w:name w:val="index 5"/>
    <w:basedOn w:val="Normal"/>
    <w:next w:val="Normal"/>
    <w:rsid w:val="006D2A08"/>
    <w:pPr>
      <w:widowControl/>
      <w:spacing w:after="0"/>
      <w:ind w:left="1132"/>
    </w:pPr>
    <w:rPr>
      <w:rFonts w:ascii="Book Antiqua" w:hAnsi="Book Antiqua"/>
      <w:lang w:eastAsia="fr-FR"/>
    </w:rPr>
  </w:style>
  <w:style w:type="paragraph" w:styleId="Index4">
    <w:name w:val="index 4"/>
    <w:basedOn w:val="Normal"/>
    <w:next w:val="Normal"/>
    <w:rsid w:val="006D2A08"/>
    <w:pPr>
      <w:widowControl/>
      <w:spacing w:after="0"/>
      <w:ind w:left="849"/>
    </w:pPr>
    <w:rPr>
      <w:rFonts w:ascii="Book Antiqua" w:hAnsi="Book Antiqua"/>
      <w:lang w:eastAsia="fr-FR"/>
    </w:rPr>
  </w:style>
  <w:style w:type="paragraph" w:styleId="Index3">
    <w:name w:val="index 3"/>
    <w:basedOn w:val="Normal"/>
    <w:next w:val="Normal"/>
    <w:rsid w:val="006D2A08"/>
    <w:pPr>
      <w:widowControl/>
      <w:spacing w:after="0"/>
      <w:ind w:left="566"/>
    </w:pPr>
    <w:rPr>
      <w:rFonts w:ascii="Book Antiqua" w:hAnsi="Book Antiqua"/>
      <w:lang w:eastAsia="fr-FR"/>
    </w:rPr>
  </w:style>
  <w:style w:type="paragraph" w:styleId="Index2">
    <w:name w:val="index 2"/>
    <w:basedOn w:val="Normal"/>
    <w:next w:val="Normal"/>
    <w:rsid w:val="006D2A08"/>
    <w:pPr>
      <w:widowControl/>
      <w:spacing w:after="0"/>
      <w:ind w:left="283"/>
    </w:pPr>
    <w:rPr>
      <w:rFonts w:ascii="Book Antiqua" w:hAnsi="Book Antiqua"/>
      <w:lang w:eastAsia="fr-FR"/>
    </w:rPr>
  </w:style>
  <w:style w:type="paragraph" w:styleId="Index1">
    <w:name w:val="index 1"/>
    <w:basedOn w:val="Normal"/>
    <w:next w:val="Normal"/>
    <w:rsid w:val="006D2A08"/>
    <w:pPr>
      <w:widowControl/>
      <w:spacing w:after="0"/>
    </w:pPr>
    <w:rPr>
      <w:rFonts w:ascii="Book Antiqua" w:hAnsi="Book Antiqua"/>
      <w:lang w:eastAsia="fr-FR"/>
    </w:rPr>
  </w:style>
  <w:style w:type="character" w:styleId="Numrodeligne">
    <w:name w:val="line number"/>
    <w:basedOn w:val="Policepardfaut"/>
    <w:rsid w:val="006D2A08"/>
  </w:style>
  <w:style w:type="paragraph" w:styleId="Titreindex">
    <w:name w:val="index heading"/>
    <w:basedOn w:val="Normal"/>
    <w:next w:val="Index1"/>
    <w:rsid w:val="006D2A08"/>
    <w:pPr>
      <w:widowControl/>
      <w:spacing w:after="0"/>
    </w:pPr>
    <w:rPr>
      <w:rFonts w:ascii="Book Antiqua" w:hAnsi="Book Antiqua"/>
      <w:lang w:eastAsia="fr-FR"/>
    </w:rPr>
  </w:style>
  <w:style w:type="paragraph" w:customStyle="1" w:styleId="TableHeader">
    <w:name w:val="TableHeader"/>
    <w:basedOn w:val="Normal"/>
    <w:rsid w:val="006D2A08"/>
    <w:pPr>
      <w:widowControl/>
      <w:spacing w:after="0"/>
    </w:pPr>
    <w:rPr>
      <w:rFonts w:ascii="Book Antiqua" w:hAnsi="Book Antiqua"/>
      <w:b/>
      <w:lang w:eastAsia="fr-FR"/>
    </w:rPr>
  </w:style>
  <w:style w:type="paragraph" w:customStyle="1" w:styleId="Table">
    <w:name w:val="Table"/>
    <w:basedOn w:val="Normal"/>
    <w:rsid w:val="006D2A08"/>
    <w:pPr>
      <w:widowControl/>
      <w:spacing w:after="0"/>
    </w:pPr>
    <w:rPr>
      <w:rFonts w:ascii="Book Antiqua" w:hAnsi="Book Antiqua"/>
      <w:sz w:val="18"/>
      <w:lang w:eastAsia="fr-FR"/>
    </w:rPr>
  </w:style>
  <w:style w:type="paragraph" w:customStyle="1" w:styleId="Bullet1">
    <w:name w:val="Bullet 1"/>
    <w:basedOn w:val="Normal"/>
    <w:rsid w:val="006D2A08"/>
    <w:pPr>
      <w:widowControl/>
      <w:spacing w:after="120"/>
      <w:ind w:left="357" w:hanging="357"/>
    </w:pPr>
    <w:rPr>
      <w:rFonts w:ascii="Book Antiqua" w:hAnsi="Book Antiqua"/>
      <w:lang w:eastAsia="fr-FR"/>
    </w:rPr>
  </w:style>
  <w:style w:type="paragraph" w:customStyle="1" w:styleId="Bullet1Text">
    <w:name w:val="Bullet 1 Text"/>
    <w:basedOn w:val="Bullet1"/>
    <w:rsid w:val="006D2A08"/>
    <w:pPr>
      <w:ind w:firstLine="0"/>
    </w:pPr>
  </w:style>
  <w:style w:type="paragraph" w:customStyle="1" w:styleId="Bullet2">
    <w:name w:val="Bullet 2"/>
    <w:basedOn w:val="Bullet1"/>
    <w:rsid w:val="006D2A08"/>
    <w:pPr>
      <w:ind w:left="714"/>
    </w:pPr>
  </w:style>
  <w:style w:type="paragraph" w:customStyle="1" w:styleId="Bullet2Text">
    <w:name w:val="Bullet 2 Text"/>
    <w:basedOn w:val="Bullet2"/>
    <w:rsid w:val="006D2A08"/>
    <w:pPr>
      <w:ind w:firstLine="0"/>
    </w:pPr>
  </w:style>
  <w:style w:type="paragraph" w:customStyle="1" w:styleId="Bullet3">
    <w:name w:val="Bullet 3"/>
    <w:basedOn w:val="Bullet1"/>
    <w:rsid w:val="006D2A08"/>
    <w:pPr>
      <w:ind w:left="1071"/>
    </w:pPr>
  </w:style>
  <w:style w:type="paragraph" w:customStyle="1" w:styleId="Bullet3Text">
    <w:name w:val="Bullet 3 Text"/>
    <w:basedOn w:val="Bullet3"/>
    <w:rsid w:val="006D2A08"/>
    <w:pPr>
      <w:ind w:left="1072" w:firstLine="0"/>
    </w:pPr>
  </w:style>
  <w:style w:type="paragraph" w:customStyle="1" w:styleId="Bullet4">
    <w:name w:val="Bullet 4"/>
    <w:basedOn w:val="Bullet1"/>
    <w:rsid w:val="006D2A08"/>
    <w:pPr>
      <w:ind w:left="1429"/>
    </w:pPr>
  </w:style>
  <w:style w:type="paragraph" w:customStyle="1" w:styleId="Bullet4Text">
    <w:name w:val="Bullet 4 Text"/>
    <w:basedOn w:val="Bullet4"/>
    <w:rsid w:val="006D2A08"/>
    <w:pPr>
      <w:ind w:firstLine="0"/>
    </w:pPr>
  </w:style>
  <w:style w:type="paragraph" w:styleId="TM5">
    <w:name w:val="toc 5"/>
    <w:basedOn w:val="TM1"/>
    <w:rsid w:val="006D2A08"/>
    <w:pPr>
      <w:spacing w:before="0"/>
      <w:ind w:left="800"/>
    </w:pPr>
    <w:rPr>
      <w:b/>
      <w:bCs w:val="0"/>
      <w:i w:val="0"/>
      <w:iCs w:val="0"/>
      <w:sz w:val="20"/>
      <w:szCs w:val="20"/>
    </w:rPr>
  </w:style>
  <w:style w:type="paragraph" w:styleId="Retraitcorpsdetexte">
    <w:name w:val="Body Text Indent"/>
    <w:basedOn w:val="Normal"/>
    <w:link w:val="RetraitcorpsdetexteCar"/>
    <w:rsid w:val="006D2A08"/>
    <w:pPr>
      <w:widowControl/>
      <w:spacing w:after="0"/>
      <w:ind w:firstLine="720"/>
    </w:pPr>
    <w:rPr>
      <w:rFonts w:ascii="Book Antiqua" w:hAnsi="Book Antiqua"/>
      <w:lang w:eastAsia="fr-FR"/>
    </w:rPr>
  </w:style>
  <w:style w:type="character" w:customStyle="1" w:styleId="RetraitcorpsdetexteCar">
    <w:name w:val="Retrait corps de texte Car"/>
    <w:basedOn w:val="Policepardfaut"/>
    <w:link w:val="Retraitcorpsdetexte"/>
    <w:rsid w:val="006D2A08"/>
    <w:rPr>
      <w:rFonts w:ascii="Book Antiqua" w:hAnsi="Book Antiqua"/>
      <w:sz w:val="22"/>
    </w:rPr>
  </w:style>
  <w:style w:type="paragraph" w:customStyle="1" w:styleId="TableColumnHeading">
    <w:name w:val="Table Column Heading"/>
    <w:basedOn w:val="Normal"/>
    <w:rsid w:val="006D2A08"/>
    <w:pPr>
      <w:keepNext/>
      <w:keepLines/>
      <w:widowControl/>
      <w:spacing w:before="60"/>
    </w:pPr>
    <w:rPr>
      <w:b/>
      <w:kern w:val="28"/>
      <w:sz w:val="18"/>
    </w:rPr>
  </w:style>
  <w:style w:type="table" w:styleId="Colonnesdetableau1">
    <w:name w:val="Table Columns 1"/>
    <w:basedOn w:val="TableauNormal"/>
    <w:rsid w:val="006D2A0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6D2A0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3">
    <w:name w:val="Table Classic 3"/>
    <w:basedOn w:val="TableauNormal"/>
    <w:rsid w:val="006D2A0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olonnesdetableau4">
    <w:name w:val="Table Columns 4"/>
    <w:basedOn w:val="TableauNormal"/>
    <w:rsid w:val="006D2A0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ab09496c-138e-43c0-9a7c-30435891cda6">
    <w:name w:val="ab09496c-138e-43c0-9a7c-30435891cda6"/>
    <w:basedOn w:val="Normal"/>
    <w:uiPriority w:val="99"/>
    <w:rsid w:val="006D2A08"/>
    <w:pPr>
      <w:widowControl/>
      <w:spacing w:after="0"/>
    </w:pPr>
    <w:rPr>
      <w:rFonts w:ascii="Times New Roman" w:eastAsia="Calibri" w:hAnsi="Times New Roman"/>
      <w:sz w:val="24"/>
      <w:szCs w:val="24"/>
      <w:lang w:eastAsia="fr-FR"/>
    </w:rPr>
  </w:style>
  <w:style w:type="character" w:styleId="lev">
    <w:name w:val="Strong"/>
    <w:uiPriority w:val="22"/>
    <w:qFormat/>
    <w:rsid w:val="006D2A08"/>
    <w:rPr>
      <w:b/>
      <w:bCs/>
    </w:rPr>
  </w:style>
  <w:style w:type="character" w:customStyle="1" w:styleId="TextedebullesCar">
    <w:name w:val="Texte de bulles Car"/>
    <w:link w:val="Textedebulles"/>
    <w:rsid w:val="006D2A08"/>
    <w:rPr>
      <w:rFonts w:ascii="Tahoma" w:hAnsi="Tahoma" w:cs="Tahoma"/>
      <w:sz w:val="16"/>
      <w:szCs w:val="16"/>
      <w:lang w:val="en-US" w:eastAsia="en-US"/>
    </w:rPr>
  </w:style>
  <w:style w:type="paragraph" w:styleId="Rvision">
    <w:name w:val="Revision"/>
    <w:hidden/>
    <w:uiPriority w:val="99"/>
    <w:semiHidden/>
    <w:rsid w:val="006D2A08"/>
    <w:rPr>
      <w:rFonts w:ascii="Book Antiqua" w:hAnsi="Book Antiqua"/>
      <w:sz w:val="22"/>
    </w:rPr>
  </w:style>
  <w:style w:type="character" w:styleId="Lienhypertextesuivivisit">
    <w:name w:val="FollowedHyperlink"/>
    <w:uiPriority w:val="99"/>
    <w:unhideWhenUsed/>
    <w:rsid w:val="006D2A08"/>
    <w:rPr>
      <w:color w:val="800080"/>
      <w:u w:val="single"/>
    </w:rPr>
  </w:style>
  <w:style w:type="paragraph" w:customStyle="1" w:styleId="xl63">
    <w:name w:val="xl63"/>
    <w:basedOn w:val="Normal"/>
    <w:rsid w:val="006D2A08"/>
    <w:pPr>
      <w:widowControl/>
      <w:shd w:val="clear" w:color="000000" w:fill="FFFFFF"/>
      <w:spacing w:before="100" w:beforeAutospacing="1" w:after="100" w:afterAutospacing="1"/>
    </w:pPr>
    <w:rPr>
      <w:rFonts w:ascii="Times New Roman" w:hAnsi="Times New Roman"/>
      <w:sz w:val="24"/>
      <w:szCs w:val="24"/>
      <w:lang w:eastAsia="fr-FR"/>
    </w:rPr>
  </w:style>
  <w:style w:type="paragraph" w:customStyle="1" w:styleId="xl64">
    <w:name w:val="xl64"/>
    <w:basedOn w:val="Normal"/>
    <w:rsid w:val="006D2A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fr-FR"/>
    </w:rPr>
  </w:style>
  <w:style w:type="paragraph" w:customStyle="1" w:styleId="xl65">
    <w:name w:val="xl65"/>
    <w:basedOn w:val="Normal"/>
    <w:rsid w:val="006D2A08"/>
    <w:pPr>
      <w:widowControl/>
      <w:shd w:val="clear" w:color="000000" w:fill="FFFFFF"/>
      <w:spacing w:before="100" w:beforeAutospacing="1" w:after="100" w:afterAutospacing="1"/>
      <w:jc w:val="center"/>
    </w:pPr>
    <w:rPr>
      <w:rFonts w:ascii="Times New Roman" w:hAnsi="Times New Roman"/>
      <w:sz w:val="24"/>
      <w:szCs w:val="24"/>
      <w:lang w:eastAsia="fr-FR"/>
    </w:rPr>
  </w:style>
  <w:style w:type="paragraph" w:customStyle="1" w:styleId="xl66">
    <w:name w:val="xl66"/>
    <w:basedOn w:val="Normal"/>
    <w:rsid w:val="006D2A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lang w:eastAsia="fr-FR"/>
    </w:rPr>
  </w:style>
  <w:style w:type="paragraph" w:customStyle="1" w:styleId="xl67">
    <w:name w:val="xl67"/>
    <w:basedOn w:val="Normal"/>
    <w:rsid w:val="006D2A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eastAsia="fr-FR"/>
    </w:rPr>
  </w:style>
  <w:style w:type="paragraph" w:customStyle="1" w:styleId="xl68">
    <w:name w:val="xl68"/>
    <w:basedOn w:val="Normal"/>
    <w:rsid w:val="006D2A08"/>
    <w:pPr>
      <w:widowControl/>
      <w:shd w:val="clear" w:color="000000" w:fill="FF0000"/>
      <w:spacing w:before="100" w:beforeAutospacing="1" w:after="100" w:afterAutospacing="1"/>
    </w:pPr>
    <w:rPr>
      <w:rFonts w:ascii="Times New Roman" w:hAnsi="Times New Roman"/>
      <w:sz w:val="24"/>
      <w:szCs w:val="24"/>
      <w:lang w:eastAsia="fr-FR"/>
    </w:rPr>
  </w:style>
  <w:style w:type="paragraph" w:customStyle="1" w:styleId="xl69">
    <w:name w:val="xl69"/>
    <w:basedOn w:val="Normal"/>
    <w:rsid w:val="006D2A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fr-FR"/>
    </w:rPr>
  </w:style>
  <w:style w:type="paragraph" w:customStyle="1" w:styleId="xl70">
    <w:name w:val="xl70"/>
    <w:basedOn w:val="Normal"/>
    <w:rsid w:val="006D2A08"/>
    <w:pPr>
      <w:widowControl/>
      <w:pBdr>
        <w:top w:val="single" w:sz="4" w:space="0" w:color="auto"/>
        <w:left w:val="single" w:sz="4" w:space="0" w:color="auto"/>
      </w:pBdr>
      <w:shd w:val="clear" w:color="000000" w:fill="FFFFFF"/>
      <w:spacing w:before="100" w:beforeAutospacing="1" w:after="100" w:afterAutospacing="1"/>
      <w:jc w:val="center"/>
    </w:pPr>
    <w:rPr>
      <w:rFonts w:ascii="Times New Roman" w:hAnsi="Times New Roman"/>
      <w:sz w:val="24"/>
      <w:szCs w:val="24"/>
      <w:lang w:eastAsia="fr-FR"/>
    </w:rPr>
  </w:style>
  <w:style w:type="paragraph" w:customStyle="1" w:styleId="xl71">
    <w:name w:val="xl71"/>
    <w:basedOn w:val="Normal"/>
    <w:rsid w:val="006D2A08"/>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lang w:eastAsia="fr-FR"/>
    </w:rPr>
  </w:style>
  <w:style w:type="paragraph" w:customStyle="1" w:styleId="xl72">
    <w:name w:val="xl72"/>
    <w:basedOn w:val="Normal"/>
    <w:rsid w:val="006D2A08"/>
    <w:pPr>
      <w:widowControl/>
      <w:pBdr>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lang w:eastAsia="fr-FR"/>
    </w:rPr>
  </w:style>
  <w:style w:type="paragraph" w:customStyle="1" w:styleId="xl73">
    <w:name w:val="xl73"/>
    <w:basedOn w:val="Normal"/>
    <w:rsid w:val="006D2A08"/>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lang w:eastAsia="fr-FR"/>
    </w:rPr>
  </w:style>
  <w:style w:type="paragraph" w:customStyle="1" w:styleId="xl74">
    <w:name w:val="xl74"/>
    <w:basedOn w:val="Normal"/>
    <w:rsid w:val="006D2A08"/>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fr-FR"/>
    </w:rPr>
  </w:style>
  <w:style w:type="paragraph" w:customStyle="1" w:styleId="xl75">
    <w:name w:val="xl75"/>
    <w:basedOn w:val="Normal"/>
    <w:rsid w:val="006D2A08"/>
    <w:pPr>
      <w:widowControl/>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fr-FR"/>
    </w:rPr>
  </w:style>
  <w:style w:type="paragraph" w:customStyle="1" w:styleId="xl76">
    <w:name w:val="xl76"/>
    <w:basedOn w:val="Normal"/>
    <w:rsid w:val="006D2A08"/>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fr-FR"/>
    </w:rPr>
  </w:style>
  <w:style w:type="paragraph" w:customStyle="1" w:styleId="xl77">
    <w:name w:val="xl77"/>
    <w:basedOn w:val="Normal"/>
    <w:rsid w:val="006D2A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fr-FR"/>
    </w:rPr>
  </w:style>
  <w:style w:type="paragraph" w:customStyle="1" w:styleId="xl78">
    <w:name w:val="xl78"/>
    <w:basedOn w:val="Normal"/>
    <w:rsid w:val="006D2A08"/>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fr-FR"/>
    </w:rPr>
  </w:style>
  <w:style w:type="paragraph" w:customStyle="1" w:styleId="xl79">
    <w:name w:val="xl79"/>
    <w:basedOn w:val="Normal"/>
    <w:rsid w:val="006D2A08"/>
    <w:pPr>
      <w:widowControl/>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fr-FR"/>
    </w:rPr>
  </w:style>
  <w:style w:type="paragraph" w:customStyle="1" w:styleId="xl80">
    <w:name w:val="xl80"/>
    <w:basedOn w:val="Normal"/>
    <w:rsid w:val="006D2A08"/>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fr-FR"/>
    </w:rPr>
  </w:style>
  <w:style w:type="paragraph" w:customStyle="1" w:styleId="xl81">
    <w:name w:val="xl81"/>
    <w:basedOn w:val="Normal"/>
    <w:rsid w:val="006D2A0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fr-FR"/>
    </w:rPr>
  </w:style>
  <w:style w:type="paragraph" w:customStyle="1" w:styleId="xl82">
    <w:name w:val="xl82"/>
    <w:basedOn w:val="Normal"/>
    <w:rsid w:val="006D2A08"/>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fr-FR"/>
    </w:rPr>
  </w:style>
  <w:style w:type="paragraph" w:customStyle="1" w:styleId="xl83">
    <w:name w:val="xl83"/>
    <w:basedOn w:val="Normal"/>
    <w:rsid w:val="006D2A0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fr-FR"/>
    </w:rPr>
  </w:style>
  <w:style w:type="paragraph" w:customStyle="1" w:styleId="xl84">
    <w:name w:val="xl84"/>
    <w:basedOn w:val="Normal"/>
    <w:rsid w:val="006D2A08"/>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sz w:val="24"/>
      <w:szCs w:val="24"/>
      <w:lang w:eastAsia="fr-FR"/>
    </w:rPr>
  </w:style>
  <w:style w:type="paragraph" w:customStyle="1" w:styleId="xl85">
    <w:name w:val="xl85"/>
    <w:basedOn w:val="Normal"/>
    <w:rsid w:val="006D2A0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eastAsia="fr-FR"/>
    </w:rPr>
  </w:style>
  <w:style w:type="paragraph" w:customStyle="1" w:styleId="xl86">
    <w:name w:val="xl86"/>
    <w:basedOn w:val="Normal"/>
    <w:rsid w:val="006D2A08"/>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eastAsia="fr-FR"/>
    </w:rPr>
  </w:style>
  <w:style w:type="paragraph" w:customStyle="1" w:styleId="xl87">
    <w:name w:val="xl87"/>
    <w:basedOn w:val="Normal"/>
    <w:rsid w:val="006D2A0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eastAsia="fr-FR"/>
    </w:rPr>
  </w:style>
  <w:style w:type="character" w:customStyle="1" w:styleId="Titre1Car">
    <w:name w:val="Titre 1 Car"/>
    <w:basedOn w:val="Policepardfaut"/>
    <w:link w:val="Titre1"/>
    <w:rsid w:val="00F512B6"/>
    <w:rPr>
      <w:rFonts w:ascii="Arial" w:hAnsi="Arial" w:cs="Arial"/>
      <w:b/>
      <w:color w:val="C82832"/>
      <w:kern w:val="28"/>
      <w:sz w:val="32"/>
      <w:szCs w:val="32"/>
      <w:u w:val="single"/>
      <w:lang w:eastAsia="en-US"/>
    </w:rPr>
  </w:style>
  <w:style w:type="character" w:customStyle="1" w:styleId="Titre2Car">
    <w:name w:val="Titre 2 Car"/>
    <w:basedOn w:val="Policepardfaut"/>
    <w:link w:val="Titre2"/>
    <w:rsid w:val="00F512B6"/>
    <w:rPr>
      <w:rFonts w:ascii="Arial" w:hAnsi="Arial" w:cs="Arial"/>
      <w:b/>
      <w:color w:val="C00000"/>
      <w:kern w:val="28"/>
      <w:sz w:val="24"/>
      <w:u w:val="single"/>
      <w:lang w:eastAsia="en-US"/>
    </w:rPr>
  </w:style>
  <w:style w:type="character" w:customStyle="1" w:styleId="Titre3Car">
    <w:name w:val="Titre 3 Car"/>
    <w:basedOn w:val="Policepardfaut"/>
    <w:link w:val="Titre3"/>
    <w:rsid w:val="00F512B6"/>
    <w:rPr>
      <w:rFonts w:ascii="Arial Narrow" w:hAnsi="Arial Narrow" w:cs="Arial"/>
      <w:color w:val="C82832"/>
      <w:kern w:val="28"/>
      <w:sz w:val="22"/>
      <w:szCs w:val="32"/>
      <w:u w:val="single"/>
      <w:lang w:eastAsia="en-US"/>
    </w:rPr>
  </w:style>
  <w:style w:type="character" w:customStyle="1" w:styleId="Titre5Car">
    <w:name w:val="Titre 5 Car"/>
    <w:basedOn w:val="Policepardfaut"/>
    <w:link w:val="Titre5"/>
    <w:rsid w:val="00C25C69"/>
    <w:rPr>
      <w:rFonts w:ascii="Arial" w:hAnsi="Arial"/>
      <w:color w:val="C00000"/>
      <w:kern w:val="28"/>
      <w:sz w:val="22"/>
      <w:lang w:eastAsia="en-US"/>
    </w:rPr>
  </w:style>
  <w:style w:type="character" w:customStyle="1" w:styleId="Titre6Car">
    <w:name w:val="Titre 6 Car"/>
    <w:basedOn w:val="Policepardfaut"/>
    <w:link w:val="Titre6"/>
    <w:rsid w:val="00C25C69"/>
    <w:rPr>
      <w:rFonts w:ascii="Arial" w:hAnsi="Arial"/>
      <w:color w:val="C00000"/>
      <w:kern w:val="28"/>
      <w:sz w:val="22"/>
      <w:lang w:eastAsia="en-US"/>
    </w:rPr>
  </w:style>
  <w:style w:type="character" w:customStyle="1" w:styleId="Titre7Car">
    <w:name w:val="Titre 7 Car"/>
    <w:basedOn w:val="Policepardfaut"/>
    <w:link w:val="Titre7"/>
    <w:rsid w:val="00C25C69"/>
    <w:rPr>
      <w:rFonts w:ascii="Arial" w:hAnsi="Arial"/>
      <w:color w:val="C00000"/>
      <w:kern w:val="28"/>
      <w:sz w:val="22"/>
      <w:lang w:eastAsia="en-US"/>
    </w:rPr>
  </w:style>
  <w:style w:type="character" w:customStyle="1" w:styleId="Titre8Car">
    <w:name w:val="Titre 8 Car"/>
    <w:basedOn w:val="Policepardfaut"/>
    <w:link w:val="Titre8"/>
    <w:rsid w:val="00C25C69"/>
    <w:rPr>
      <w:rFonts w:ascii="Arial" w:hAnsi="Arial"/>
      <w:color w:val="C00000"/>
      <w:kern w:val="28"/>
      <w:sz w:val="22"/>
      <w:lang w:eastAsia="en-US"/>
    </w:rPr>
  </w:style>
  <w:style w:type="character" w:customStyle="1" w:styleId="Titre9Car">
    <w:name w:val="Titre 9 Car"/>
    <w:basedOn w:val="Policepardfaut"/>
    <w:link w:val="Titre9"/>
    <w:rsid w:val="00C25C69"/>
    <w:rPr>
      <w:rFonts w:ascii="Arial" w:hAnsi="Arial"/>
      <w:color w:val="C00000"/>
      <w:kern w:val="28"/>
      <w:sz w:val="22"/>
      <w:lang w:eastAsia="en-US"/>
    </w:rPr>
  </w:style>
  <w:style w:type="character" w:customStyle="1" w:styleId="PieddepageCar">
    <w:name w:val="Pied de page Car"/>
    <w:aliases w:val="f Car,Footer1 Car,ft Car"/>
    <w:basedOn w:val="Policepardfaut"/>
    <w:link w:val="Pieddepage"/>
    <w:rsid w:val="00C25C69"/>
    <w:rPr>
      <w:rFonts w:ascii="Arial" w:hAnsi="Arial"/>
      <w:lang w:val="en-US" w:eastAsia="en-US"/>
    </w:rPr>
  </w:style>
  <w:style w:type="character" w:customStyle="1" w:styleId="Corpsdetexte2Car">
    <w:name w:val="Corps de texte 2 Car"/>
    <w:basedOn w:val="Policepardfaut"/>
    <w:link w:val="Corpsdetexte2"/>
    <w:rsid w:val="00C25C69"/>
    <w:rPr>
      <w:rFonts w:ascii="Arial" w:hAnsi="Arial" w:cs="Arial"/>
      <w:lang w:eastAsia="en-US"/>
    </w:rPr>
  </w:style>
  <w:style w:type="character" w:customStyle="1" w:styleId="ExplorateurdedocumentsCar">
    <w:name w:val="Explorateur de documents Car"/>
    <w:basedOn w:val="Policepardfaut"/>
    <w:link w:val="Explorateurdedocuments"/>
    <w:semiHidden/>
    <w:rsid w:val="00C25C69"/>
    <w:rPr>
      <w:rFonts w:ascii="Tahoma" w:hAnsi="Tahoma" w:cs="Tahoma"/>
      <w:shd w:val="clear" w:color="auto" w:fill="000080"/>
      <w:lang w:val="en-US" w:eastAsia="en-US"/>
    </w:rPr>
  </w:style>
  <w:style w:type="character" w:customStyle="1" w:styleId="CorpsdetexteCar">
    <w:name w:val="Corps de texte Car"/>
    <w:basedOn w:val="Policepardfaut"/>
    <w:link w:val="Corpsdetexte"/>
    <w:rsid w:val="00C25C69"/>
    <w:rPr>
      <w:rFonts w:ascii="Arial" w:hAnsi="Arial"/>
      <w:i/>
      <w:lang w:val="en-US" w:eastAsia="en-US"/>
    </w:rPr>
  </w:style>
  <w:style w:type="character" w:customStyle="1" w:styleId="Corpsdetexte3Car">
    <w:name w:val="Corps de texte 3 Car"/>
    <w:basedOn w:val="Policepardfaut"/>
    <w:link w:val="Corpsdetexte3"/>
    <w:rsid w:val="00C25C69"/>
    <w:rPr>
      <w:rFonts w:ascii="Arial" w:hAnsi="Arial" w:cs="Arial"/>
      <w:i/>
      <w:iCs/>
      <w:szCs w:val="22"/>
      <w:lang w:eastAsia="en-US"/>
    </w:rPr>
  </w:style>
  <w:style w:type="character" w:customStyle="1" w:styleId="NotedebasdepageCar">
    <w:name w:val="Note de bas de page Car"/>
    <w:basedOn w:val="Policepardfaut"/>
    <w:link w:val="Notedebasdepage"/>
    <w:semiHidden/>
    <w:rsid w:val="00C25C69"/>
    <w:rPr>
      <w:rFonts w:ascii="Arial" w:hAnsi="Arial"/>
      <w:lang w:val="en-US" w:eastAsia="en-US"/>
    </w:rPr>
  </w:style>
  <w:style w:type="paragraph" w:styleId="Objetducommentaire">
    <w:name w:val="annotation subject"/>
    <w:basedOn w:val="Commentaire"/>
    <w:next w:val="Commentaire"/>
    <w:link w:val="ObjetducommentaireCar"/>
    <w:rsid w:val="00C26181"/>
    <w:rPr>
      <w:b/>
      <w:bCs/>
    </w:rPr>
  </w:style>
  <w:style w:type="character" w:customStyle="1" w:styleId="ObjetducommentaireCar">
    <w:name w:val="Objet du commentaire Car"/>
    <w:basedOn w:val="CommentaireCar"/>
    <w:link w:val="Objetducommentaire"/>
    <w:rsid w:val="00C26181"/>
    <w:rPr>
      <w:rFonts w:ascii="Arial" w:hAnsi="Arial"/>
      <w:b/>
      <w:bCs/>
      <w:lang w:val="en-US" w:eastAsia="en-US" w:bidi="ar-SA"/>
    </w:rPr>
  </w:style>
  <w:style w:type="character" w:customStyle="1" w:styleId="PieddepageCar1">
    <w:name w:val="Pied de page Car1"/>
    <w:aliases w:val="f Car1,Footer1 Car1,ft Car1"/>
    <w:basedOn w:val="Policepardfaut"/>
    <w:semiHidden/>
    <w:rsid w:val="0089279D"/>
    <w:rPr>
      <w:rFonts w:ascii="Arial" w:hAnsi="Arial"/>
      <w:lang w:eastAsia="en-US"/>
    </w:rPr>
  </w:style>
  <w:style w:type="table" w:styleId="Tableauliste4">
    <w:name w:val="Table List 4"/>
    <w:basedOn w:val="TableauNormal"/>
    <w:rsid w:val="002B1835"/>
    <w:pPr>
      <w:widowControl w:val="0"/>
      <w:spacing w:after="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eclaire-Accent1">
    <w:name w:val="Light List Accent 1"/>
    <w:basedOn w:val="TableauNormal"/>
    <w:uiPriority w:val="61"/>
    <w:rsid w:val="002B183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3">
    <w:name w:val="Light List Accent 3"/>
    <w:basedOn w:val="TableauNormal"/>
    <w:uiPriority w:val="61"/>
    <w:rsid w:val="005A08F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
    <w:name w:val="Light List"/>
    <w:basedOn w:val="TableauNormal"/>
    <w:uiPriority w:val="61"/>
    <w:rsid w:val="005A08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ausimple3">
    <w:name w:val="Table Simple 3"/>
    <w:basedOn w:val="TableauNormal"/>
    <w:rsid w:val="00E0256F"/>
    <w:pPr>
      <w:widowControl w:val="0"/>
      <w:spacing w:after="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n-ttedetabledesmatires">
    <w:name w:val="TOC Heading"/>
    <w:basedOn w:val="Titre1"/>
    <w:next w:val="Normal"/>
    <w:uiPriority w:val="39"/>
    <w:unhideWhenUsed/>
    <w:qFormat/>
    <w:rsid w:val="003E6289"/>
    <w:pPr>
      <w:keepNext/>
      <w:keepLines/>
      <w:widowControl/>
      <w:numPr>
        <w:numId w:val="0"/>
      </w:numPr>
      <w:tabs>
        <w:tab w:val="clear" w:pos="851"/>
      </w:tabs>
      <w:spacing w:line="276" w:lineRule="auto"/>
      <w:outlineLvl w:val="9"/>
    </w:pPr>
    <w:rPr>
      <w:rFonts w:asciiTheme="majorHAnsi" w:eastAsiaTheme="majorEastAsia" w:hAnsiTheme="majorHAnsi" w:cstheme="majorBidi"/>
      <w:bCs/>
      <w:color w:val="365F91" w:themeColor="accent1" w:themeShade="BF"/>
      <w:kern w:val="0"/>
      <w:szCs w:val="28"/>
      <w:lang w:eastAsia="fr-FR"/>
    </w:rPr>
  </w:style>
  <w:style w:type="paragraph" w:styleId="TM6">
    <w:name w:val="toc 6"/>
    <w:basedOn w:val="Normal"/>
    <w:next w:val="Normal"/>
    <w:autoRedefine/>
    <w:rsid w:val="005D1603"/>
    <w:pPr>
      <w:spacing w:after="0"/>
      <w:ind w:left="1000"/>
    </w:pPr>
    <w:rPr>
      <w:rFonts w:asciiTheme="minorHAnsi" w:hAnsiTheme="minorHAnsi" w:cstheme="minorHAnsi"/>
    </w:rPr>
  </w:style>
  <w:style w:type="paragraph" w:styleId="TM7">
    <w:name w:val="toc 7"/>
    <w:basedOn w:val="Normal"/>
    <w:next w:val="Normal"/>
    <w:autoRedefine/>
    <w:rsid w:val="005D1603"/>
    <w:pPr>
      <w:spacing w:after="0"/>
      <w:ind w:left="1200"/>
    </w:pPr>
    <w:rPr>
      <w:rFonts w:asciiTheme="minorHAnsi" w:hAnsiTheme="minorHAnsi" w:cstheme="minorHAnsi"/>
    </w:rPr>
  </w:style>
  <w:style w:type="paragraph" w:styleId="TM8">
    <w:name w:val="toc 8"/>
    <w:basedOn w:val="Normal"/>
    <w:next w:val="Normal"/>
    <w:autoRedefine/>
    <w:rsid w:val="005D1603"/>
    <w:pPr>
      <w:spacing w:after="0"/>
      <w:ind w:left="1400"/>
    </w:pPr>
    <w:rPr>
      <w:rFonts w:asciiTheme="minorHAnsi" w:hAnsiTheme="minorHAnsi" w:cstheme="minorHAnsi"/>
    </w:rPr>
  </w:style>
  <w:style w:type="paragraph" w:styleId="TM9">
    <w:name w:val="toc 9"/>
    <w:basedOn w:val="Normal"/>
    <w:next w:val="Normal"/>
    <w:autoRedefine/>
    <w:rsid w:val="005D1603"/>
    <w:pPr>
      <w:spacing w:after="0"/>
      <w:ind w:left="1600"/>
    </w:pPr>
    <w:rPr>
      <w:rFonts w:asciiTheme="minorHAnsi" w:hAnsiTheme="minorHAnsi" w:cstheme="minorHAnsi"/>
    </w:rPr>
  </w:style>
  <w:style w:type="character" w:styleId="Textedelespacerserv">
    <w:name w:val="Placeholder Text"/>
    <w:basedOn w:val="Policepardfaut"/>
    <w:uiPriority w:val="99"/>
    <w:semiHidden/>
    <w:rsid w:val="00995051"/>
    <w:rPr>
      <w:color w:val="808080"/>
    </w:rPr>
  </w:style>
  <w:style w:type="character" w:styleId="Rfrenceintense">
    <w:name w:val="Intense Reference"/>
    <w:uiPriority w:val="32"/>
    <w:qFormat/>
    <w:rsid w:val="00502F4B"/>
    <w:rPr>
      <w:rFonts w:cs="Arial"/>
      <w:sz w:val="24"/>
    </w:rPr>
  </w:style>
  <w:style w:type="paragraph" w:styleId="Titre">
    <w:name w:val="Title"/>
    <w:basedOn w:val="Normal"/>
    <w:next w:val="Normal"/>
    <w:link w:val="TitreCar"/>
    <w:qFormat/>
    <w:rsid w:val="00893E92"/>
    <w:pPr>
      <w:spacing w:before="360"/>
    </w:pPr>
    <w:rPr>
      <w:rFonts w:ascii="Arial" w:hAnsi="Arial" w:cs="Arial"/>
      <w:b/>
      <w:color w:val="FFFFFF"/>
      <w:sz w:val="56"/>
      <w:szCs w:val="56"/>
    </w:rPr>
  </w:style>
  <w:style w:type="character" w:customStyle="1" w:styleId="TitreCar">
    <w:name w:val="Titre Car"/>
    <w:basedOn w:val="Policepardfaut"/>
    <w:link w:val="Titre"/>
    <w:rsid w:val="00893E92"/>
    <w:rPr>
      <w:rFonts w:ascii="Arial" w:hAnsi="Arial" w:cs="Arial"/>
      <w:b/>
      <w:color w:val="FFFFFF"/>
      <w:sz w:val="56"/>
      <w:szCs w:val="56"/>
      <w:lang w:eastAsia="en-US"/>
    </w:rPr>
  </w:style>
  <w:style w:type="character" w:customStyle="1" w:styleId="ui-provider">
    <w:name w:val="ui-provider"/>
    <w:basedOn w:val="Policepardfaut"/>
    <w:rsid w:val="0045793B"/>
  </w:style>
  <w:style w:type="paragraph" w:customStyle="1" w:styleId="pf1">
    <w:name w:val="pf1"/>
    <w:basedOn w:val="Normal"/>
    <w:rsid w:val="00687C94"/>
    <w:pPr>
      <w:widowControl/>
      <w:spacing w:before="100" w:beforeAutospacing="1" w:after="100" w:afterAutospacing="1"/>
      <w:contextualSpacing w:val="0"/>
      <w:jc w:val="left"/>
    </w:pPr>
    <w:rPr>
      <w:rFonts w:ascii="Times New Roman" w:hAnsi="Times New Roman"/>
      <w:sz w:val="24"/>
      <w:szCs w:val="24"/>
      <w:lang w:eastAsia="fr-FR"/>
    </w:rPr>
  </w:style>
  <w:style w:type="paragraph" w:customStyle="1" w:styleId="pf0">
    <w:name w:val="pf0"/>
    <w:basedOn w:val="Normal"/>
    <w:rsid w:val="00687C94"/>
    <w:pPr>
      <w:widowControl/>
      <w:spacing w:before="100" w:beforeAutospacing="1" w:after="100" w:afterAutospacing="1"/>
      <w:contextualSpacing w:val="0"/>
      <w:jc w:val="left"/>
    </w:pPr>
    <w:rPr>
      <w:rFonts w:ascii="Times New Roman" w:hAnsi="Times New Roman"/>
      <w:sz w:val="24"/>
      <w:szCs w:val="24"/>
      <w:lang w:eastAsia="fr-FR"/>
    </w:rPr>
  </w:style>
  <w:style w:type="character" w:customStyle="1" w:styleId="cf01">
    <w:name w:val="cf01"/>
    <w:basedOn w:val="Policepardfaut"/>
    <w:rsid w:val="00687C94"/>
    <w:rPr>
      <w:rFonts w:ascii="Segoe UI" w:hAnsi="Segoe UI" w:cs="Segoe UI" w:hint="default"/>
    </w:rPr>
  </w:style>
  <w:style w:type="paragraph" w:customStyle="1" w:styleId="Default">
    <w:name w:val="Default"/>
    <w:rsid w:val="003A358D"/>
    <w:pPr>
      <w:autoSpaceDE w:val="0"/>
      <w:autoSpaceDN w:val="0"/>
      <w:adjustRightInd w:val="0"/>
    </w:pPr>
    <w:rPr>
      <w:rFonts w:ascii="Arial" w:hAnsi="Arial" w:cs="Arial"/>
      <w:color w:val="000000"/>
      <w:sz w:val="24"/>
      <w:szCs w:val="24"/>
    </w:rPr>
  </w:style>
  <w:style w:type="paragraph" w:styleId="Sous-titre">
    <w:name w:val="Subtitle"/>
    <w:basedOn w:val="Normal"/>
    <w:link w:val="Sous-titreCar"/>
    <w:qFormat/>
    <w:rsid w:val="004143ED"/>
    <w:pPr>
      <w:pBdr>
        <w:top w:val="double" w:sz="6" w:space="1" w:color="auto"/>
        <w:left w:val="double" w:sz="6" w:space="4" w:color="auto" w:shadow="1"/>
        <w:bottom w:val="double" w:sz="6" w:space="1" w:color="auto"/>
        <w:right w:val="double" w:sz="6" w:space="4" w:color="auto"/>
      </w:pBdr>
      <w:shd w:val="pct5" w:color="auto" w:fill="FFFFFF"/>
      <w:spacing w:after="0"/>
      <w:contextualSpacing w:val="0"/>
      <w:jc w:val="center"/>
    </w:pPr>
    <w:rPr>
      <w:rFonts w:ascii="Times" w:eastAsia="Times" w:hAnsi="Times"/>
      <w:b/>
      <w:sz w:val="36"/>
      <w:lang w:eastAsia="fr-FR"/>
    </w:rPr>
  </w:style>
  <w:style w:type="character" w:customStyle="1" w:styleId="Sous-titreCar">
    <w:name w:val="Sous-titre Car"/>
    <w:basedOn w:val="Policepardfaut"/>
    <w:link w:val="Sous-titre"/>
    <w:rsid w:val="004143ED"/>
    <w:rPr>
      <w:rFonts w:ascii="Times" w:eastAsia="Times" w:hAnsi="Times"/>
      <w:b/>
      <w:sz w:val="36"/>
      <w:shd w:val="pct5"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68984">
      <w:bodyDiv w:val="1"/>
      <w:marLeft w:val="0"/>
      <w:marRight w:val="0"/>
      <w:marTop w:val="0"/>
      <w:marBottom w:val="0"/>
      <w:divBdr>
        <w:top w:val="none" w:sz="0" w:space="0" w:color="auto"/>
        <w:left w:val="none" w:sz="0" w:space="0" w:color="auto"/>
        <w:bottom w:val="none" w:sz="0" w:space="0" w:color="auto"/>
        <w:right w:val="none" w:sz="0" w:space="0" w:color="auto"/>
      </w:divBdr>
    </w:div>
    <w:div w:id="130171805">
      <w:bodyDiv w:val="1"/>
      <w:marLeft w:val="0"/>
      <w:marRight w:val="0"/>
      <w:marTop w:val="0"/>
      <w:marBottom w:val="0"/>
      <w:divBdr>
        <w:top w:val="none" w:sz="0" w:space="0" w:color="auto"/>
        <w:left w:val="none" w:sz="0" w:space="0" w:color="auto"/>
        <w:bottom w:val="none" w:sz="0" w:space="0" w:color="auto"/>
        <w:right w:val="none" w:sz="0" w:space="0" w:color="auto"/>
      </w:divBdr>
    </w:div>
    <w:div w:id="152063810">
      <w:bodyDiv w:val="1"/>
      <w:marLeft w:val="0"/>
      <w:marRight w:val="0"/>
      <w:marTop w:val="0"/>
      <w:marBottom w:val="0"/>
      <w:divBdr>
        <w:top w:val="none" w:sz="0" w:space="0" w:color="auto"/>
        <w:left w:val="none" w:sz="0" w:space="0" w:color="auto"/>
        <w:bottom w:val="none" w:sz="0" w:space="0" w:color="auto"/>
        <w:right w:val="none" w:sz="0" w:space="0" w:color="auto"/>
      </w:divBdr>
    </w:div>
    <w:div w:id="168180404">
      <w:bodyDiv w:val="1"/>
      <w:marLeft w:val="0"/>
      <w:marRight w:val="0"/>
      <w:marTop w:val="0"/>
      <w:marBottom w:val="0"/>
      <w:divBdr>
        <w:top w:val="none" w:sz="0" w:space="0" w:color="auto"/>
        <w:left w:val="none" w:sz="0" w:space="0" w:color="auto"/>
        <w:bottom w:val="none" w:sz="0" w:space="0" w:color="auto"/>
        <w:right w:val="none" w:sz="0" w:space="0" w:color="auto"/>
      </w:divBdr>
    </w:div>
    <w:div w:id="233441132">
      <w:bodyDiv w:val="1"/>
      <w:marLeft w:val="0"/>
      <w:marRight w:val="0"/>
      <w:marTop w:val="0"/>
      <w:marBottom w:val="0"/>
      <w:divBdr>
        <w:top w:val="none" w:sz="0" w:space="0" w:color="auto"/>
        <w:left w:val="none" w:sz="0" w:space="0" w:color="auto"/>
        <w:bottom w:val="none" w:sz="0" w:space="0" w:color="auto"/>
        <w:right w:val="none" w:sz="0" w:space="0" w:color="auto"/>
      </w:divBdr>
    </w:div>
    <w:div w:id="256522739">
      <w:bodyDiv w:val="1"/>
      <w:marLeft w:val="0"/>
      <w:marRight w:val="0"/>
      <w:marTop w:val="0"/>
      <w:marBottom w:val="0"/>
      <w:divBdr>
        <w:top w:val="none" w:sz="0" w:space="0" w:color="auto"/>
        <w:left w:val="none" w:sz="0" w:space="0" w:color="auto"/>
        <w:bottom w:val="none" w:sz="0" w:space="0" w:color="auto"/>
        <w:right w:val="none" w:sz="0" w:space="0" w:color="auto"/>
      </w:divBdr>
    </w:div>
    <w:div w:id="263150351">
      <w:bodyDiv w:val="1"/>
      <w:marLeft w:val="0"/>
      <w:marRight w:val="0"/>
      <w:marTop w:val="0"/>
      <w:marBottom w:val="0"/>
      <w:divBdr>
        <w:top w:val="none" w:sz="0" w:space="0" w:color="auto"/>
        <w:left w:val="none" w:sz="0" w:space="0" w:color="auto"/>
        <w:bottom w:val="none" w:sz="0" w:space="0" w:color="auto"/>
        <w:right w:val="none" w:sz="0" w:space="0" w:color="auto"/>
      </w:divBdr>
    </w:div>
    <w:div w:id="266809909">
      <w:bodyDiv w:val="1"/>
      <w:marLeft w:val="0"/>
      <w:marRight w:val="0"/>
      <w:marTop w:val="0"/>
      <w:marBottom w:val="0"/>
      <w:divBdr>
        <w:top w:val="none" w:sz="0" w:space="0" w:color="auto"/>
        <w:left w:val="none" w:sz="0" w:space="0" w:color="auto"/>
        <w:bottom w:val="none" w:sz="0" w:space="0" w:color="auto"/>
        <w:right w:val="none" w:sz="0" w:space="0" w:color="auto"/>
      </w:divBdr>
    </w:div>
    <w:div w:id="271128660">
      <w:bodyDiv w:val="1"/>
      <w:marLeft w:val="0"/>
      <w:marRight w:val="0"/>
      <w:marTop w:val="0"/>
      <w:marBottom w:val="0"/>
      <w:divBdr>
        <w:top w:val="none" w:sz="0" w:space="0" w:color="auto"/>
        <w:left w:val="none" w:sz="0" w:space="0" w:color="auto"/>
        <w:bottom w:val="none" w:sz="0" w:space="0" w:color="auto"/>
        <w:right w:val="none" w:sz="0" w:space="0" w:color="auto"/>
      </w:divBdr>
    </w:div>
    <w:div w:id="310910267">
      <w:bodyDiv w:val="1"/>
      <w:marLeft w:val="0"/>
      <w:marRight w:val="0"/>
      <w:marTop w:val="0"/>
      <w:marBottom w:val="0"/>
      <w:divBdr>
        <w:top w:val="none" w:sz="0" w:space="0" w:color="auto"/>
        <w:left w:val="none" w:sz="0" w:space="0" w:color="auto"/>
        <w:bottom w:val="none" w:sz="0" w:space="0" w:color="auto"/>
        <w:right w:val="none" w:sz="0" w:space="0" w:color="auto"/>
      </w:divBdr>
    </w:div>
    <w:div w:id="323320416">
      <w:bodyDiv w:val="1"/>
      <w:marLeft w:val="0"/>
      <w:marRight w:val="0"/>
      <w:marTop w:val="0"/>
      <w:marBottom w:val="0"/>
      <w:divBdr>
        <w:top w:val="none" w:sz="0" w:space="0" w:color="auto"/>
        <w:left w:val="none" w:sz="0" w:space="0" w:color="auto"/>
        <w:bottom w:val="none" w:sz="0" w:space="0" w:color="auto"/>
        <w:right w:val="none" w:sz="0" w:space="0" w:color="auto"/>
      </w:divBdr>
    </w:div>
    <w:div w:id="353262532">
      <w:bodyDiv w:val="1"/>
      <w:marLeft w:val="0"/>
      <w:marRight w:val="0"/>
      <w:marTop w:val="0"/>
      <w:marBottom w:val="0"/>
      <w:divBdr>
        <w:top w:val="none" w:sz="0" w:space="0" w:color="auto"/>
        <w:left w:val="none" w:sz="0" w:space="0" w:color="auto"/>
        <w:bottom w:val="none" w:sz="0" w:space="0" w:color="auto"/>
        <w:right w:val="none" w:sz="0" w:space="0" w:color="auto"/>
      </w:divBdr>
    </w:div>
    <w:div w:id="414937680">
      <w:bodyDiv w:val="1"/>
      <w:marLeft w:val="0"/>
      <w:marRight w:val="0"/>
      <w:marTop w:val="0"/>
      <w:marBottom w:val="0"/>
      <w:divBdr>
        <w:top w:val="none" w:sz="0" w:space="0" w:color="auto"/>
        <w:left w:val="none" w:sz="0" w:space="0" w:color="auto"/>
        <w:bottom w:val="none" w:sz="0" w:space="0" w:color="auto"/>
        <w:right w:val="none" w:sz="0" w:space="0" w:color="auto"/>
      </w:divBdr>
    </w:div>
    <w:div w:id="430971975">
      <w:bodyDiv w:val="1"/>
      <w:marLeft w:val="0"/>
      <w:marRight w:val="0"/>
      <w:marTop w:val="0"/>
      <w:marBottom w:val="0"/>
      <w:divBdr>
        <w:top w:val="none" w:sz="0" w:space="0" w:color="auto"/>
        <w:left w:val="none" w:sz="0" w:space="0" w:color="auto"/>
        <w:bottom w:val="none" w:sz="0" w:space="0" w:color="auto"/>
        <w:right w:val="none" w:sz="0" w:space="0" w:color="auto"/>
      </w:divBdr>
    </w:div>
    <w:div w:id="431979231">
      <w:bodyDiv w:val="1"/>
      <w:marLeft w:val="0"/>
      <w:marRight w:val="0"/>
      <w:marTop w:val="0"/>
      <w:marBottom w:val="0"/>
      <w:divBdr>
        <w:top w:val="none" w:sz="0" w:space="0" w:color="auto"/>
        <w:left w:val="none" w:sz="0" w:space="0" w:color="auto"/>
        <w:bottom w:val="none" w:sz="0" w:space="0" w:color="auto"/>
        <w:right w:val="none" w:sz="0" w:space="0" w:color="auto"/>
      </w:divBdr>
    </w:div>
    <w:div w:id="454101546">
      <w:bodyDiv w:val="1"/>
      <w:marLeft w:val="0"/>
      <w:marRight w:val="0"/>
      <w:marTop w:val="0"/>
      <w:marBottom w:val="0"/>
      <w:divBdr>
        <w:top w:val="none" w:sz="0" w:space="0" w:color="auto"/>
        <w:left w:val="none" w:sz="0" w:space="0" w:color="auto"/>
        <w:bottom w:val="none" w:sz="0" w:space="0" w:color="auto"/>
        <w:right w:val="none" w:sz="0" w:space="0" w:color="auto"/>
      </w:divBdr>
    </w:div>
    <w:div w:id="464083752">
      <w:bodyDiv w:val="1"/>
      <w:marLeft w:val="0"/>
      <w:marRight w:val="0"/>
      <w:marTop w:val="0"/>
      <w:marBottom w:val="0"/>
      <w:divBdr>
        <w:top w:val="none" w:sz="0" w:space="0" w:color="auto"/>
        <w:left w:val="none" w:sz="0" w:space="0" w:color="auto"/>
        <w:bottom w:val="none" w:sz="0" w:space="0" w:color="auto"/>
        <w:right w:val="none" w:sz="0" w:space="0" w:color="auto"/>
      </w:divBdr>
    </w:div>
    <w:div w:id="513306612">
      <w:bodyDiv w:val="1"/>
      <w:marLeft w:val="0"/>
      <w:marRight w:val="0"/>
      <w:marTop w:val="0"/>
      <w:marBottom w:val="0"/>
      <w:divBdr>
        <w:top w:val="none" w:sz="0" w:space="0" w:color="auto"/>
        <w:left w:val="none" w:sz="0" w:space="0" w:color="auto"/>
        <w:bottom w:val="none" w:sz="0" w:space="0" w:color="auto"/>
        <w:right w:val="none" w:sz="0" w:space="0" w:color="auto"/>
      </w:divBdr>
    </w:div>
    <w:div w:id="543562197">
      <w:bodyDiv w:val="1"/>
      <w:marLeft w:val="0"/>
      <w:marRight w:val="0"/>
      <w:marTop w:val="0"/>
      <w:marBottom w:val="0"/>
      <w:divBdr>
        <w:top w:val="none" w:sz="0" w:space="0" w:color="auto"/>
        <w:left w:val="none" w:sz="0" w:space="0" w:color="auto"/>
        <w:bottom w:val="none" w:sz="0" w:space="0" w:color="auto"/>
        <w:right w:val="none" w:sz="0" w:space="0" w:color="auto"/>
      </w:divBdr>
    </w:div>
    <w:div w:id="561598649">
      <w:bodyDiv w:val="1"/>
      <w:marLeft w:val="0"/>
      <w:marRight w:val="0"/>
      <w:marTop w:val="0"/>
      <w:marBottom w:val="0"/>
      <w:divBdr>
        <w:top w:val="none" w:sz="0" w:space="0" w:color="auto"/>
        <w:left w:val="none" w:sz="0" w:space="0" w:color="auto"/>
        <w:bottom w:val="none" w:sz="0" w:space="0" w:color="auto"/>
        <w:right w:val="none" w:sz="0" w:space="0" w:color="auto"/>
      </w:divBdr>
    </w:div>
    <w:div w:id="614216865">
      <w:bodyDiv w:val="1"/>
      <w:marLeft w:val="0"/>
      <w:marRight w:val="0"/>
      <w:marTop w:val="0"/>
      <w:marBottom w:val="0"/>
      <w:divBdr>
        <w:top w:val="none" w:sz="0" w:space="0" w:color="auto"/>
        <w:left w:val="none" w:sz="0" w:space="0" w:color="auto"/>
        <w:bottom w:val="none" w:sz="0" w:space="0" w:color="auto"/>
        <w:right w:val="none" w:sz="0" w:space="0" w:color="auto"/>
      </w:divBdr>
    </w:div>
    <w:div w:id="627855194">
      <w:bodyDiv w:val="1"/>
      <w:marLeft w:val="0"/>
      <w:marRight w:val="0"/>
      <w:marTop w:val="0"/>
      <w:marBottom w:val="0"/>
      <w:divBdr>
        <w:top w:val="none" w:sz="0" w:space="0" w:color="auto"/>
        <w:left w:val="none" w:sz="0" w:space="0" w:color="auto"/>
        <w:bottom w:val="none" w:sz="0" w:space="0" w:color="auto"/>
        <w:right w:val="none" w:sz="0" w:space="0" w:color="auto"/>
      </w:divBdr>
    </w:div>
    <w:div w:id="633752927">
      <w:bodyDiv w:val="1"/>
      <w:marLeft w:val="0"/>
      <w:marRight w:val="0"/>
      <w:marTop w:val="0"/>
      <w:marBottom w:val="0"/>
      <w:divBdr>
        <w:top w:val="none" w:sz="0" w:space="0" w:color="auto"/>
        <w:left w:val="none" w:sz="0" w:space="0" w:color="auto"/>
        <w:bottom w:val="none" w:sz="0" w:space="0" w:color="auto"/>
        <w:right w:val="none" w:sz="0" w:space="0" w:color="auto"/>
      </w:divBdr>
    </w:div>
    <w:div w:id="650596923">
      <w:bodyDiv w:val="1"/>
      <w:marLeft w:val="0"/>
      <w:marRight w:val="0"/>
      <w:marTop w:val="0"/>
      <w:marBottom w:val="0"/>
      <w:divBdr>
        <w:top w:val="none" w:sz="0" w:space="0" w:color="auto"/>
        <w:left w:val="none" w:sz="0" w:space="0" w:color="auto"/>
        <w:bottom w:val="none" w:sz="0" w:space="0" w:color="auto"/>
        <w:right w:val="none" w:sz="0" w:space="0" w:color="auto"/>
      </w:divBdr>
    </w:div>
    <w:div w:id="713623844">
      <w:bodyDiv w:val="1"/>
      <w:marLeft w:val="0"/>
      <w:marRight w:val="0"/>
      <w:marTop w:val="0"/>
      <w:marBottom w:val="0"/>
      <w:divBdr>
        <w:top w:val="none" w:sz="0" w:space="0" w:color="auto"/>
        <w:left w:val="none" w:sz="0" w:space="0" w:color="auto"/>
        <w:bottom w:val="none" w:sz="0" w:space="0" w:color="auto"/>
        <w:right w:val="none" w:sz="0" w:space="0" w:color="auto"/>
      </w:divBdr>
    </w:div>
    <w:div w:id="719284672">
      <w:bodyDiv w:val="1"/>
      <w:marLeft w:val="0"/>
      <w:marRight w:val="0"/>
      <w:marTop w:val="0"/>
      <w:marBottom w:val="0"/>
      <w:divBdr>
        <w:top w:val="none" w:sz="0" w:space="0" w:color="auto"/>
        <w:left w:val="none" w:sz="0" w:space="0" w:color="auto"/>
        <w:bottom w:val="none" w:sz="0" w:space="0" w:color="auto"/>
        <w:right w:val="none" w:sz="0" w:space="0" w:color="auto"/>
      </w:divBdr>
    </w:div>
    <w:div w:id="722290027">
      <w:bodyDiv w:val="1"/>
      <w:marLeft w:val="0"/>
      <w:marRight w:val="0"/>
      <w:marTop w:val="0"/>
      <w:marBottom w:val="0"/>
      <w:divBdr>
        <w:top w:val="none" w:sz="0" w:space="0" w:color="auto"/>
        <w:left w:val="none" w:sz="0" w:space="0" w:color="auto"/>
        <w:bottom w:val="none" w:sz="0" w:space="0" w:color="auto"/>
        <w:right w:val="none" w:sz="0" w:space="0" w:color="auto"/>
      </w:divBdr>
    </w:div>
    <w:div w:id="737242894">
      <w:bodyDiv w:val="1"/>
      <w:marLeft w:val="0"/>
      <w:marRight w:val="0"/>
      <w:marTop w:val="0"/>
      <w:marBottom w:val="0"/>
      <w:divBdr>
        <w:top w:val="none" w:sz="0" w:space="0" w:color="auto"/>
        <w:left w:val="none" w:sz="0" w:space="0" w:color="auto"/>
        <w:bottom w:val="none" w:sz="0" w:space="0" w:color="auto"/>
        <w:right w:val="none" w:sz="0" w:space="0" w:color="auto"/>
      </w:divBdr>
    </w:div>
    <w:div w:id="774600395">
      <w:bodyDiv w:val="1"/>
      <w:marLeft w:val="0"/>
      <w:marRight w:val="0"/>
      <w:marTop w:val="0"/>
      <w:marBottom w:val="0"/>
      <w:divBdr>
        <w:top w:val="none" w:sz="0" w:space="0" w:color="auto"/>
        <w:left w:val="none" w:sz="0" w:space="0" w:color="auto"/>
        <w:bottom w:val="none" w:sz="0" w:space="0" w:color="auto"/>
        <w:right w:val="none" w:sz="0" w:space="0" w:color="auto"/>
      </w:divBdr>
    </w:div>
    <w:div w:id="827600901">
      <w:bodyDiv w:val="1"/>
      <w:marLeft w:val="0"/>
      <w:marRight w:val="0"/>
      <w:marTop w:val="0"/>
      <w:marBottom w:val="0"/>
      <w:divBdr>
        <w:top w:val="none" w:sz="0" w:space="0" w:color="auto"/>
        <w:left w:val="none" w:sz="0" w:space="0" w:color="auto"/>
        <w:bottom w:val="none" w:sz="0" w:space="0" w:color="auto"/>
        <w:right w:val="none" w:sz="0" w:space="0" w:color="auto"/>
      </w:divBdr>
    </w:div>
    <w:div w:id="832570459">
      <w:bodyDiv w:val="1"/>
      <w:marLeft w:val="0"/>
      <w:marRight w:val="0"/>
      <w:marTop w:val="0"/>
      <w:marBottom w:val="0"/>
      <w:divBdr>
        <w:top w:val="none" w:sz="0" w:space="0" w:color="auto"/>
        <w:left w:val="none" w:sz="0" w:space="0" w:color="auto"/>
        <w:bottom w:val="none" w:sz="0" w:space="0" w:color="auto"/>
        <w:right w:val="none" w:sz="0" w:space="0" w:color="auto"/>
      </w:divBdr>
    </w:div>
    <w:div w:id="842279560">
      <w:bodyDiv w:val="1"/>
      <w:marLeft w:val="0"/>
      <w:marRight w:val="0"/>
      <w:marTop w:val="0"/>
      <w:marBottom w:val="0"/>
      <w:divBdr>
        <w:top w:val="none" w:sz="0" w:space="0" w:color="auto"/>
        <w:left w:val="none" w:sz="0" w:space="0" w:color="auto"/>
        <w:bottom w:val="none" w:sz="0" w:space="0" w:color="auto"/>
        <w:right w:val="none" w:sz="0" w:space="0" w:color="auto"/>
      </w:divBdr>
      <w:divsChild>
        <w:div w:id="1024017941">
          <w:marLeft w:val="0"/>
          <w:marRight w:val="0"/>
          <w:marTop w:val="0"/>
          <w:marBottom w:val="675"/>
          <w:divBdr>
            <w:top w:val="none" w:sz="0" w:space="0" w:color="auto"/>
            <w:left w:val="none" w:sz="0" w:space="0" w:color="auto"/>
            <w:bottom w:val="none" w:sz="0" w:space="0" w:color="auto"/>
            <w:right w:val="none" w:sz="0" w:space="0" w:color="auto"/>
          </w:divBdr>
          <w:divsChild>
            <w:div w:id="1939829162">
              <w:marLeft w:val="0"/>
              <w:marRight w:val="0"/>
              <w:marTop w:val="0"/>
              <w:marBottom w:val="0"/>
              <w:divBdr>
                <w:top w:val="none" w:sz="0" w:space="0" w:color="auto"/>
                <w:left w:val="none" w:sz="0" w:space="0" w:color="auto"/>
                <w:bottom w:val="none" w:sz="0" w:space="0" w:color="auto"/>
                <w:right w:val="none" w:sz="0" w:space="0" w:color="auto"/>
              </w:divBdr>
              <w:divsChild>
                <w:div w:id="2199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5084">
      <w:bodyDiv w:val="1"/>
      <w:marLeft w:val="0"/>
      <w:marRight w:val="0"/>
      <w:marTop w:val="0"/>
      <w:marBottom w:val="0"/>
      <w:divBdr>
        <w:top w:val="none" w:sz="0" w:space="0" w:color="auto"/>
        <w:left w:val="none" w:sz="0" w:space="0" w:color="auto"/>
        <w:bottom w:val="none" w:sz="0" w:space="0" w:color="auto"/>
        <w:right w:val="none" w:sz="0" w:space="0" w:color="auto"/>
      </w:divBdr>
    </w:div>
    <w:div w:id="877858588">
      <w:bodyDiv w:val="1"/>
      <w:marLeft w:val="0"/>
      <w:marRight w:val="0"/>
      <w:marTop w:val="0"/>
      <w:marBottom w:val="0"/>
      <w:divBdr>
        <w:top w:val="none" w:sz="0" w:space="0" w:color="auto"/>
        <w:left w:val="none" w:sz="0" w:space="0" w:color="auto"/>
        <w:bottom w:val="none" w:sz="0" w:space="0" w:color="auto"/>
        <w:right w:val="none" w:sz="0" w:space="0" w:color="auto"/>
      </w:divBdr>
    </w:div>
    <w:div w:id="904608590">
      <w:bodyDiv w:val="1"/>
      <w:marLeft w:val="0"/>
      <w:marRight w:val="0"/>
      <w:marTop w:val="0"/>
      <w:marBottom w:val="0"/>
      <w:divBdr>
        <w:top w:val="none" w:sz="0" w:space="0" w:color="auto"/>
        <w:left w:val="none" w:sz="0" w:space="0" w:color="auto"/>
        <w:bottom w:val="none" w:sz="0" w:space="0" w:color="auto"/>
        <w:right w:val="none" w:sz="0" w:space="0" w:color="auto"/>
      </w:divBdr>
    </w:div>
    <w:div w:id="912853991">
      <w:bodyDiv w:val="1"/>
      <w:marLeft w:val="0"/>
      <w:marRight w:val="0"/>
      <w:marTop w:val="0"/>
      <w:marBottom w:val="0"/>
      <w:divBdr>
        <w:top w:val="none" w:sz="0" w:space="0" w:color="auto"/>
        <w:left w:val="none" w:sz="0" w:space="0" w:color="auto"/>
        <w:bottom w:val="none" w:sz="0" w:space="0" w:color="auto"/>
        <w:right w:val="none" w:sz="0" w:space="0" w:color="auto"/>
      </w:divBdr>
    </w:div>
    <w:div w:id="932053395">
      <w:bodyDiv w:val="1"/>
      <w:marLeft w:val="0"/>
      <w:marRight w:val="0"/>
      <w:marTop w:val="0"/>
      <w:marBottom w:val="0"/>
      <w:divBdr>
        <w:top w:val="none" w:sz="0" w:space="0" w:color="auto"/>
        <w:left w:val="none" w:sz="0" w:space="0" w:color="auto"/>
        <w:bottom w:val="none" w:sz="0" w:space="0" w:color="auto"/>
        <w:right w:val="none" w:sz="0" w:space="0" w:color="auto"/>
      </w:divBdr>
    </w:div>
    <w:div w:id="943342501">
      <w:bodyDiv w:val="1"/>
      <w:marLeft w:val="0"/>
      <w:marRight w:val="0"/>
      <w:marTop w:val="0"/>
      <w:marBottom w:val="0"/>
      <w:divBdr>
        <w:top w:val="none" w:sz="0" w:space="0" w:color="auto"/>
        <w:left w:val="none" w:sz="0" w:space="0" w:color="auto"/>
        <w:bottom w:val="none" w:sz="0" w:space="0" w:color="auto"/>
        <w:right w:val="none" w:sz="0" w:space="0" w:color="auto"/>
      </w:divBdr>
    </w:div>
    <w:div w:id="964625045">
      <w:bodyDiv w:val="1"/>
      <w:marLeft w:val="0"/>
      <w:marRight w:val="0"/>
      <w:marTop w:val="0"/>
      <w:marBottom w:val="0"/>
      <w:divBdr>
        <w:top w:val="none" w:sz="0" w:space="0" w:color="auto"/>
        <w:left w:val="none" w:sz="0" w:space="0" w:color="auto"/>
        <w:bottom w:val="none" w:sz="0" w:space="0" w:color="auto"/>
        <w:right w:val="none" w:sz="0" w:space="0" w:color="auto"/>
      </w:divBdr>
    </w:div>
    <w:div w:id="970331904">
      <w:bodyDiv w:val="1"/>
      <w:marLeft w:val="0"/>
      <w:marRight w:val="0"/>
      <w:marTop w:val="0"/>
      <w:marBottom w:val="0"/>
      <w:divBdr>
        <w:top w:val="none" w:sz="0" w:space="0" w:color="auto"/>
        <w:left w:val="none" w:sz="0" w:space="0" w:color="auto"/>
        <w:bottom w:val="none" w:sz="0" w:space="0" w:color="auto"/>
        <w:right w:val="none" w:sz="0" w:space="0" w:color="auto"/>
      </w:divBdr>
    </w:div>
    <w:div w:id="976497260">
      <w:bodyDiv w:val="1"/>
      <w:marLeft w:val="0"/>
      <w:marRight w:val="0"/>
      <w:marTop w:val="0"/>
      <w:marBottom w:val="0"/>
      <w:divBdr>
        <w:top w:val="none" w:sz="0" w:space="0" w:color="auto"/>
        <w:left w:val="none" w:sz="0" w:space="0" w:color="auto"/>
        <w:bottom w:val="none" w:sz="0" w:space="0" w:color="auto"/>
        <w:right w:val="none" w:sz="0" w:space="0" w:color="auto"/>
      </w:divBdr>
    </w:div>
    <w:div w:id="983005550">
      <w:bodyDiv w:val="1"/>
      <w:marLeft w:val="0"/>
      <w:marRight w:val="0"/>
      <w:marTop w:val="0"/>
      <w:marBottom w:val="0"/>
      <w:divBdr>
        <w:top w:val="none" w:sz="0" w:space="0" w:color="auto"/>
        <w:left w:val="none" w:sz="0" w:space="0" w:color="auto"/>
        <w:bottom w:val="none" w:sz="0" w:space="0" w:color="auto"/>
        <w:right w:val="none" w:sz="0" w:space="0" w:color="auto"/>
      </w:divBdr>
    </w:div>
    <w:div w:id="992947461">
      <w:bodyDiv w:val="1"/>
      <w:marLeft w:val="0"/>
      <w:marRight w:val="0"/>
      <w:marTop w:val="0"/>
      <w:marBottom w:val="0"/>
      <w:divBdr>
        <w:top w:val="none" w:sz="0" w:space="0" w:color="auto"/>
        <w:left w:val="none" w:sz="0" w:space="0" w:color="auto"/>
        <w:bottom w:val="none" w:sz="0" w:space="0" w:color="auto"/>
        <w:right w:val="none" w:sz="0" w:space="0" w:color="auto"/>
      </w:divBdr>
    </w:div>
    <w:div w:id="995844809">
      <w:bodyDiv w:val="1"/>
      <w:marLeft w:val="0"/>
      <w:marRight w:val="0"/>
      <w:marTop w:val="0"/>
      <w:marBottom w:val="0"/>
      <w:divBdr>
        <w:top w:val="none" w:sz="0" w:space="0" w:color="auto"/>
        <w:left w:val="none" w:sz="0" w:space="0" w:color="auto"/>
        <w:bottom w:val="none" w:sz="0" w:space="0" w:color="auto"/>
        <w:right w:val="none" w:sz="0" w:space="0" w:color="auto"/>
      </w:divBdr>
    </w:div>
    <w:div w:id="1002666057">
      <w:bodyDiv w:val="1"/>
      <w:marLeft w:val="0"/>
      <w:marRight w:val="0"/>
      <w:marTop w:val="0"/>
      <w:marBottom w:val="0"/>
      <w:divBdr>
        <w:top w:val="none" w:sz="0" w:space="0" w:color="auto"/>
        <w:left w:val="none" w:sz="0" w:space="0" w:color="auto"/>
        <w:bottom w:val="none" w:sz="0" w:space="0" w:color="auto"/>
        <w:right w:val="none" w:sz="0" w:space="0" w:color="auto"/>
      </w:divBdr>
    </w:div>
    <w:div w:id="1077360914">
      <w:bodyDiv w:val="1"/>
      <w:marLeft w:val="0"/>
      <w:marRight w:val="0"/>
      <w:marTop w:val="0"/>
      <w:marBottom w:val="0"/>
      <w:divBdr>
        <w:top w:val="none" w:sz="0" w:space="0" w:color="auto"/>
        <w:left w:val="none" w:sz="0" w:space="0" w:color="auto"/>
        <w:bottom w:val="none" w:sz="0" w:space="0" w:color="auto"/>
        <w:right w:val="none" w:sz="0" w:space="0" w:color="auto"/>
      </w:divBdr>
    </w:div>
    <w:div w:id="1088621340">
      <w:bodyDiv w:val="1"/>
      <w:marLeft w:val="0"/>
      <w:marRight w:val="0"/>
      <w:marTop w:val="0"/>
      <w:marBottom w:val="0"/>
      <w:divBdr>
        <w:top w:val="none" w:sz="0" w:space="0" w:color="auto"/>
        <w:left w:val="none" w:sz="0" w:space="0" w:color="auto"/>
        <w:bottom w:val="none" w:sz="0" w:space="0" w:color="auto"/>
        <w:right w:val="none" w:sz="0" w:space="0" w:color="auto"/>
      </w:divBdr>
      <w:divsChild>
        <w:div w:id="1645429842">
          <w:marLeft w:val="0"/>
          <w:marRight w:val="0"/>
          <w:marTop w:val="0"/>
          <w:marBottom w:val="90"/>
          <w:divBdr>
            <w:top w:val="none" w:sz="0" w:space="0" w:color="auto"/>
            <w:left w:val="none" w:sz="0" w:space="0" w:color="auto"/>
            <w:bottom w:val="none" w:sz="0" w:space="0" w:color="auto"/>
            <w:right w:val="none" w:sz="0" w:space="0" w:color="auto"/>
          </w:divBdr>
          <w:divsChild>
            <w:div w:id="1140734085">
              <w:marLeft w:val="0"/>
              <w:marRight w:val="0"/>
              <w:marTop w:val="0"/>
              <w:marBottom w:val="0"/>
              <w:divBdr>
                <w:top w:val="none" w:sz="0" w:space="0" w:color="auto"/>
                <w:left w:val="none" w:sz="0" w:space="0" w:color="auto"/>
                <w:bottom w:val="none" w:sz="0" w:space="0" w:color="auto"/>
                <w:right w:val="none" w:sz="0" w:space="0" w:color="auto"/>
              </w:divBdr>
              <w:divsChild>
                <w:div w:id="1604142050">
                  <w:marLeft w:val="0"/>
                  <w:marRight w:val="0"/>
                  <w:marTop w:val="0"/>
                  <w:marBottom w:val="0"/>
                  <w:divBdr>
                    <w:top w:val="none" w:sz="0" w:space="0" w:color="auto"/>
                    <w:left w:val="none" w:sz="0" w:space="0" w:color="auto"/>
                    <w:bottom w:val="none" w:sz="0" w:space="0" w:color="auto"/>
                    <w:right w:val="none" w:sz="0" w:space="0" w:color="auto"/>
                  </w:divBdr>
                </w:div>
              </w:divsChild>
            </w:div>
            <w:div w:id="1519583961">
              <w:marLeft w:val="0"/>
              <w:marRight w:val="0"/>
              <w:marTop w:val="0"/>
              <w:marBottom w:val="0"/>
              <w:divBdr>
                <w:top w:val="none" w:sz="0" w:space="0" w:color="auto"/>
                <w:left w:val="none" w:sz="0" w:space="0" w:color="auto"/>
                <w:bottom w:val="none" w:sz="0" w:space="0" w:color="auto"/>
                <w:right w:val="none" w:sz="0" w:space="0" w:color="auto"/>
              </w:divBdr>
            </w:div>
            <w:div w:id="1125932394">
              <w:marLeft w:val="0"/>
              <w:marRight w:val="0"/>
              <w:marTop w:val="0"/>
              <w:marBottom w:val="0"/>
              <w:divBdr>
                <w:top w:val="none" w:sz="0" w:space="0" w:color="auto"/>
                <w:left w:val="none" w:sz="0" w:space="0" w:color="auto"/>
                <w:bottom w:val="none" w:sz="0" w:space="0" w:color="auto"/>
                <w:right w:val="none" w:sz="0" w:space="0" w:color="auto"/>
              </w:divBdr>
            </w:div>
          </w:divsChild>
        </w:div>
        <w:div w:id="1806266284">
          <w:marLeft w:val="0"/>
          <w:marRight w:val="0"/>
          <w:marTop w:val="300"/>
          <w:marBottom w:val="300"/>
          <w:divBdr>
            <w:top w:val="none" w:sz="0" w:space="0" w:color="auto"/>
            <w:left w:val="none" w:sz="0" w:space="0" w:color="auto"/>
            <w:bottom w:val="none" w:sz="0" w:space="0" w:color="auto"/>
            <w:right w:val="none" w:sz="0" w:space="0" w:color="auto"/>
          </w:divBdr>
          <w:divsChild>
            <w:div w:id="147870529">
              <w:marLeft w:val="0"/>
              <w:marRight w:val="0"/>
              <w:marTop w:val="0"/>
              <w:marBottom w:val="675"/>
              <w:divBdr>
                <w:top w:val="none" w:sz="0" w:space="0" w:color="auto"/>
                <w:left w:val="none" w:sz="0" w:space="0" w:color="auto"/>
                <w:bottom w:val="none" w:sz="0" w:space="0" w:color="auto"/>
                <w:right w:val="none" w:sz="0" w:space="0" w:color="auto"/>
              </w:divBdr>
              <w:divsChild>
                <w:div w:id="259607814">
                  <w:marLeft w:val="0"/>
                  <w:marRight w:val="0"/>
                  <w:marTop w:val="75"/>
                  <w:marBottom w:val="0"/>
                  <w:divBdr>
                    <w:top w:val="none" w:sz="0" w:space="0" w:color="auto"/>
                    <w:left w:val="none" w:sz="0" w:space="0" w:color="auto"/>
                    <w:bottom w:val="none" w:sz="0" w:space="0" w:color="auto"/>
                    <w:right w:val="none" w:sz="0" w:space="0" w:color="auto"/>
                  </w:divBdr>
                </w:div>
                <w:div w:id="533154414">
                  <w:marLeft w:val="0"/>
                  <w:marRight w:val="0"/>
                  <w:marTop w:val="0"/>
                  <w:marBottom w:val="0"/>
                  <w:divBdr>
                    <w:top w:val="none" w:sz="0" w:space="0" w:color="auto"/>
                    <w:left w:val="none" w:sz="0" w:space="0" w:color="auto"/>
                    <w:bottom w:val="none" w:sz="0" w:space="0" w:color="auto"/>
                    <w:right w:val="none" w:sz="0" w:space="0" w:color="auto"/>
                  </w:divBdr>
                  <w:divsChild>
                    <w:div w:id="2211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7223">
              <w:marLeft w:val="0"/>
              <w:marRight w:val="0"/>
              <w:marTop w:val="0"/>
              <w:marBottom w:val="675"/>
              <w:divBdr>
                <w:top w:val="none" w:sz="0" w:space="0" w:color="auto"/>
                <w:left w:val="none" w:sz="0" w:space="0" w:color="auto"/>
                <w:bottom w:val="none" w:sz="0" w:space="0" w:color="auto"/>
                <w:right w:val="none" w:sz="0" w:space="0" w:color="auto"/>
              </w:divBdr>
              <w:divsChild>
                <w:div w:id="115564249">
                  <w:marLeft w:val="0"/>
                  <w:marRight w:val="0"/>
                  <w:marTop w:val="75"/>
                  <w:marBottom w:val="0"/>
                  <w:divBdr>
                    <w:top w:val="none" w:sz="0" w:space="0" w:color="auto"/>
                    <w:left w:val="none" w:sz="0" w:space="0" w:color="auto"/>
                    <w:bottom w:val="none" w:sz="0" w:space="0" w:color="auto"/>
                    <w:right w:val="none" w:sz="0" w:space="0" w:color="auto"/>
                  </w:divBdr>
                </w:div>
                <w:div w:id="1243638636">
                  <w:marLeft w:val="0"/>
                  <w:marRight w:val="0"/>
                  <w:marTop w:val="0"/>
                  <w:marBottom w:val="0"/>
                  <w:divBdr>
                    <w:top w:val="none" w:sz="0" w:space="0" w:color="auto"/>
                    <w:left w:val="none" w:sz="0" w:space="0" w:color="auto"/>
                    <w:bottom w:val="none" w:sz="0" w:space="0" w:color="auto"/>
                    <w:right w:val="none" w:sz="0" w:space="0" w:color="auto"/>
                  </w:divBdr>
                  <w:divsChild>
                    <w:div w:id="1232080289">
                      <w:marLeft w:val="0"/>
                      <w:marRight w:val="0"/>
                      <w:marTop w:val="0"/>
                      <w:marBottom w:val="0"/>
                      <w:divBdr>
                        <w:top w:val="none" w:sz="0" w:space="0" w:color="auto"/>
                        <w:left w:val="none" w:sz="0" w:space="0" w:color="auto"/>
                        <w:bottom w:val="none" w:sz="0" w:space="0" w:color="auto"/>
                        <w:right w:val="none" w:sz="0" w:space="0" w:color="auto"/>
                      </w:divBdr>
                    </w:div>
                    <w:div w:id="1236356363">
                      <w:marLeft w:val="0"/>
                      <w:marRight w:val="0"/>
                      <w:marTop w:val="0"/>
                      <w:marBottom w:val="0"/>
                      <w:divBdr>
                        <w:top w:val="none" w:sz="0" w:space="0" w:color="auto"/>
                        <w:left w:val="none" w:sz="0" w:space="0" w:color="auto"/>
                        <w:bottom w:val="none" w:sz="0" w:space="0" w:color="auto"/>
                        <w:right w:val="none" w:sz="0" w:space="0" w:color="auto"/>
                      </w:divBdr>
                      <w:divsChild>
                        <w:div w:id="17443320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10135">
      <w:bodyDiv w:val="1"/>
      <w:marLeft w:val="0"/>
      <w:marRight w:val="0"/>
      <w:marTop w:val="0"/>
      <w:marBottom w:val="0"/>
      <w:divBdr>
        <w:top w:val="none" w:sz="0" w:space="0" w:color="auto"/>
        <w:left w:val="none" w:sz="0" w:space="0" w:color="auto"/>
        <w:bottom w:val="none" w:sz="0" w:space="0" w:color="auto"/>
        <w:right w:val="none" w:sz="0" w:space="0" w:color="auto"/>
      </w:divBdr>
    </w:div>
    <w:div w:id="1112361432">
      <w:bodyDiv w:val="1"/>
      <w:marLeft w:val="0"/>
      <w:marRight w:val="0"/>
      <w:marTop w:val="0"/>
      <w:marBottom w:val="0"/>
      <w:divBdr>
        <w:top w:val="none" w:sz="0" w:space="0" w:color="auto"/>
        <w:left w:val="none" w:sz="0" w:space="0" w:color="auto"/>
        <w:bottom w:val="none" w:sz="0" w:space="0" w:color="auto"/>
        <w:right w:val="none" w:sz="0" w:space="0" w:color="auto"/>
      </w:divBdr>
    </w:div>
    <w:div w:id="1166093705">
      <w:bodyDiv w:val="1"/>
      <w:marLeft w:val="0"/>
      <w:marRight w:val="0"/>
      <w:marTop w:val="0"/>
      <w:marBottom w:val="0"/>
      <w:divBdr>
        <w:top w:val="none" w:sz="0" w:space="0" w:color="auto"/>
        <w:left w:val="none" w:sz="0" w:space="0" w:color="auto"/>
        <w:bottom w:val="none" w:sz="0" w:space="0" w:color="auto"/>
        <w:right w:val="none" w:sz="0" w:space="0" w:color="auto"/>
      </w:divBdr>
    </w:div>
    <w:div w:id="1206941243">
      <w:bodyDiv w:val="1"/>
      <w:marLeft w:val="0"/>
      <w:marRight w:val="0"/>
      <w:marTop w:val="0"/>
      <w:marBottom w:val="0"/>
      <w:divBdr>
        <w:top w:val="none" w:sz="0" w:space="0" w:color="auto"/>
        <w:left w:val="none" w:sz="0" w:space="0" w:color="auto"/>
        <w:bottom w:val="none" w:sz="0" w:space="0" w:color="auto"/>
        <w:right w:val="none" w:sz="0" w:space="0" w:color="auto"/>
      </w:divBdr>
    </w:div>
    <w:div w:id="1231620205">
      <w:bodyDiv w:val="1"/>
      <w:marLeft w:val="0"/>
      <w:marRight w:val="0"/>
      <w:marTop w:val="0"/>
      <w:marBottom w:val="0"/>
      <w:divBdr>
        <w:top w:val="none" w:sz="0" w:space="0" w:color="auto"/>
        <w:left w:val="none" w:sz="0" w:space="0" w:color="auto"/>
        <w:bottom w:val="none" w:sz="0" w:space="0" w:color="auto"/>
        <w:right w:val="none" w:sz="0" w:space="0" w:color="auto"/>
      </w:divBdr>
    </w:div>
    <w:div w:id="1259217921">
      <w:bodyDiv w:val="1"/>
      <w:marLeft w:val="0"/>
      <w:marRight w:val="0"/>
      <w:marTop w:val="0"/>
      <w:marBottom w:val="0"/>
      <w:divBdr>
        <w:top w:val="none" w:sz="0" w:space="0" w:color="auto"/>
        <w:left w:val="none" w:sz="0" w:space="0" w:color="auto"/>
        <w:bottom w:val="none" w:sz="0" w:space="0" w:color="auto"/>
        <w:right w:val="none" w:sz="0" w:space="0" w:color="auto"/>
      </w:divBdr>
    </w:div>
    <w:div w:id="1269045981">
      <w:bodyDiv w:val="1"/>
      <w:marLeft w:val="0"/>
      <w:marRight w:val="0"/>
      <w:marTop w:val="0"/>
      <w:marBottom w:val="0"/>
      <w:divBdr>
        <w:top w:val="none" w:sz="0" w:space="0" w:color="auto"/>
        <w:left w:val="none" w:sz="0" w:space="0" w:color="auto"/>
        <w:bottom w:val="none" w:sz="0" w:space="0" w:color="auto"/>
        <w:right w:val="none" w:sz="0" w:space="0" w:color="auto"/>
      </w:divBdr>
    </w:div>
    <w:div w:id="1366446307">
      <w:bodyDiv w:val="1"/>
      <w:marLeft w:val="0"/>
      <w:marRight w:val="0"/>
      <w:marTop w:val="0"/>
      <w:marBottom w:val="0"/>
      <w:divBdr>
        <w:top w:val="none" w:sz="0" w:space="0" w:color="auto"/>
        <w:left w:val="none" w:sz="0" w:space="0" w:color="auto"/>
        <w:bottom w:val="none" w:sz="0" w:space="0" w:color="auto"/>
        <w:right w:val="none" w:sz="0" w:space="0" w:color="auto"/>
      </w:divBdr>
    </w:div>
    <w:div w:id="1381897871">
      <w:bodyDiv w:val="1"/>
      <w:marLeft w:val="0"/>
      <w:marRight w:val="0"/>
      <w:marTop w:val="0"/>
      <w:marBottom w:val="0"/>
      <w:divBdr>
        <w:top w:val="none" w:sz="0" w:space="0" w:color="auto"/>
        <w:left w:val="none" w:sz="0" w:space="0" w:color="auto"/>
        <w:bottom w:val="none" w:sz="0" w:space="0" w:color="auto"/>
        <w:right w:val="none" w:sz="0" w:space="0" w:color="auto"/>
      </w:divBdr>
    </w:div>
    <w:div w:id="1383361270">
      <w:bodyDiv w:val="1"/>
      <w:marLeft w:val="0"/>
      <w:marRight w:val="0"/>
      <w:marTop w:val="0"/>
      <w:marBottom w:val="0"/>
      <w:divBdr>
        <w:top w:val="none" w:sz="0" w:space="0" w:color="auto"/>
        <w:left w:val="none" w:sz="0" w:space="0" w:color="auto"/>
        <w:bottom w:val="none" w:sz="0" w:space="0" w:color="auto"/>
        <w:right w:val="none" w:sz="0" w:space="0" w:color="auto"/>
      </w:divBdr>
      <w:divsChild>
        <w:div w:id="2057972814">
          <w:marLeft w:val="0"/>
          <w:marRight w:val="0"/>
          <w:marTop w:val="0"/>
          <w:marBottom w:val="0"/>
          <w:divBdr>
            <w:top w:val="none" w:sz="0" w:space="0" w:color="auto"/>
            <w:left w:val="none" w:sz="0" w:space="0" w:color="auto"/>
            <w:bottom w:val="none" w:sz="0" w:space="0" w:color="auto"/>
            <w:right w:val="none" w:sz="0" w:space="0" w:color="auto"/>
          </w:divBdr>
        </w:div>
      </w:divsChild>
    </w:div>
    <w:div w:id="1401899432">
      <w:bodyDiv w:val="1"/>
      <w:marLeft w:val="0"/>
      <w:marRight w:val="0"/>
      <w:marTop w:val="0"/>
      <w:marBottom w:val="0"/>
      <w:divBdr>
        <w:top w:val="none" w:sz="0" w:space="0" w:color="auto"/>
        <w:left w:val="none" w:sz="0" w:space="0" w:color="auto"/>
        <w:bottom w:val="none" w:sz="0" w:space="0" w:color="auto"/>
        <w:right w:val="none" w:sz="0" w:space="0" w:color="auto"/>
      </w:divBdr>
    </w:div>
    <w:div w:id="1486125659">
      <w:bodyDiv w:val="1"/>
      <w:marLeft w:val="0"/>
      <w:marRight w:val="0"/>
      <w:marTop w:val="0"/>
      <w:marBottom w:val="0"/>
      <w:divBdr>
        <w:top w:val="none" w:sz="0" w:space="0" w:color="auto"/>
        <w:left w:val="none" w:sz="0" w:space="0" w:color="auto"/>
        <w:bottom w:val="none" w:sz="0" w:space="0" w:color="auto"/>
        <w:right w:val="none" w:sz="0" w:space="0" w:color="auto"/>
      </w:divBdr>
    </w:div>
    <w:div w:id="1500463406">
      <w:bodyDiv w:val="1"/>
      <w:marLeft w:val="0"/>
      <w:marRight w:val="0"/>
      <w:marTop w:val="0"/>
      <w:marBottom w:val="0"/>
      <w:divBdr>
        <w:top w:val="none" w:sz="0" w:space="0" w:color="auto"/>
        <w:left w:val="none" w:sz="0" w:space="0" w:color="auto"/>
        <w:bottom w:val="none" w:sz="0" w:space="0" w:color="auto"/>
        <w:right w:val="none" w:sz="0" w:space="0" w:color="auto"/>
      </w:divBdr>
    </w:div>
    <w:div w:id="1506091518">
      <w:bodyDiv w:val="1"/>
      <w:marLeft w:val="0"/>
      <w:marRight w:val="0"/>
      <w:marTop w:val="0"/>
      <w:marBottom w:val="0"/>
      <w:divBdr>
        <w:top w:val="none" w:sz="0" w:space="0" w:color="auto"/>
        <w:left w:val="none" w:sz="0" w:space="0" w:color="auto"/>
        <w:bottom w:val="none" w:sz="0" w:space="0" w:color="auto"/>
        <w:right w:val="none" w:sz="0" w:space="0" w:color="auto"/>
      </w:divBdr>
    </w:div>
    <w:div w:id="1507329986">
      <w:bodyDiv w:val="1"/>
      <w:marLeft w:val="0"/>
      <w:marRight w:val="0"/>
      <w:marTop w:val="0"/>
      <w:marBottom w:val="0"/>
      <w:divBdr>
        <w:top w:val="none" w:sz="0" w:space="0" w:color="auto"/>
        <w:left w:val="none" w:sz="0" w:space="0" w:color="auto"/>
        <w:bottom w:val="none" w:sz="0" w:space="0" w:color="auto"/>
        <w:right w:val="none" w:sz="0" w:space="0" w:color="auto"/>
      </w:divBdr>
    </w:div>
    <w:div w:id="1564367831">
      <w:bodyDiv w:val="1"/>
      <w:marLeft w:val="0"/>
      <w:marRight w:val="0"/>
      <w:marTop w:val="0"/>
      <w:marBottom w:val="0"/>
      <w:divBdr>
        <w:top w:val="none" w:sz="0" w:space="0" w:color="auto"/>
        <w:left w:val="none" w:sz="0" w:space="0" w:color="auto"/>
        <w:bottom w:val="none" w:sz="0" w:space="0" w:color="auto"/>
        <w:right w:val="none" w:sz="0" w:space="0" w:color="auto"/>
      </w:divBdr>
    </w:div>
    <w:div w:id="1580948208">
      <w:bodyDiv w:val="1"/>
      <w:marLeft w:val="0"/>
      <w:marRight w:val="0"/>
      <w:marTop w:val="0"/>
      <w:marBottom w:val="0"/>
      <w:divBdr>
        <w:top w:val="none" w:sz="0" w:space="0" w:color="auto"/>
        <w:left w:val="none" w:sz="0" w:space="0" w:color="auto"/>
        <w:bottom w:val="none" w:sz="0" w:space="0" w:color="auto"/>
        <w:right w:val="none" w:sz="0" w:space="0" w:color="auto"/>
      </w:divBdr>
    </w:div>
    <w:div w:id="1601908593">
      <w:bodyDiv w:val="1"/>
      <w:marLeft w:val="0"/>
      <w:marRight w:val="0"/>
      <w:marTop w:val="0"/>
      <w:marBottom w:val="0"/>
      <w:divBdr>
        <w:top w:val="none" w:sz="0" w:space="0" w:color="auto"/>
        <w:left w:val="none" w:sz="0" w:space="0" w:color="auto"/>
        <w:bottom w:val="none" w:sz="0" w:space="0" w:color="auto"/>
        <w:right w:val="none" w:sz="0" w:space="0" w:color="auto"/>
      </w:divBdr>
    </w:div>
    <w:div w:id="1610696815">
      <w:bodyDiv w:val="1"/>
      <w:marLeft w:val="0"/>
      <w:marRight w:val="0"/>
      <w:marTop w:val="0"/>
      <w:marBottom w:val="0"/>
      <w:divBdr>
        <w:top w:val="none" w:sz="0" w:space="0" w:color="auto"/>
        <w:left w:val="none" w:sz="0" w:space="0" w:color="auto"/>
        <w:bottom w:val="none" w:sz="0" w:space="0" w:color="auto"/>
        <w:right w:val="none" w:sz="0" w:space="0" w:color="auto"/>
      </w:divBdr>
    </w:div>
    <w:div w:id="1709378121">
      <w:bodyDiv w:val="1"/>
      <w:marLeft w:val="0"/>
      <w:marRight w:val="0"/>
      <w:marTop w:val="0"/>
      <w:marBottom w:val="0"/>
      <w:divBdr>
        <w:top w:val="none" w:sz="0" w:space="0" w:color="auto"/>
        <w:left w:val="none" w:sz="0" w:space="0" w:color="auto"/>
        <w:bottom w:val="none" w:sz="0" w:space="0" w:color="auto"/>
        <w:right w:val="none" w:sz="0" w:space="0" w:color="auto"/>
      </w:divBdr>
    </w:div>
    <w:div w:id="1762414611">
      <w:bodyDiv w:val="1"/>
      <w:marLeft w:val="0"/>
      <w:marRight w:val="0"/>
      <w:marTop w:val="0"/>
      <w:marBottom w:val="0"/>
      <w:divBdr>
        <w:top w:val="none" w:sz="0" w:space="0" w:color="auto"/>
        <w:left w:val="none" w:sz="0" w:space="0" w:color="auto"/>
        <w:bottom w:val="none" w:sz="0" w:space="0" w:color="auto"/>
        <w:right w:val="none" w:sz="0" w:space="0" w:color="auto"/>
      </w:divBdr>
    </w:div>
    <w:div w:id="1777284750">
      <w:bodyDiv w:val="1"/>
      <w:marLeft w:val="0"/>
      <w:marRight w:val="0"/>
      <w:marTop w:val="0"/>
      <w:marBottom w:val="0"/>
      <w:divBdr>
        <w:top w:val="none" w:sz="0" w:space="0" w:color="auto"/>
        <w:left w:val="none" w:sz="0" w:space="0" w:color="auto"/>
        <w:bottom w:val="none" w:sz="0" w:space="0" w:color="auto"/>
        <w:right w:val="none" w:sz="0" w:space="0" w:color="auto"/>
      </w:divBdr>
      <w:divsChild>
        <w:div w:id="59332655">
          <w:marLeft w:val="288"/>
          <w:marRight w:val="0"/>
          <w:marTop w:val="162"/>
          <w:marBottom w:val="0"/>
          <w:divBdr>
            <w:top w:val="none" w:sz="0" w:space="0" w:color="auto"/>
            <w:left w:val="none" w:sz="0" w:space="0" w:color="auto"/>
            <w:bottom w:val="none" w:sz="0" w:space="0" w:color="auto"/>
            <w:right w:val="none" w:sz="0" w:space="0" w:color="auto"/>
          </w:divBdr>
        </w:div>
        <w:div w:id="474681484">
          <w:marLeft w:val="288"/>
          <w:marRight w:val="0"/>
          <w:marTop w:val="162"/>
          <w:marBottom w:val="0"/>
          <w:divBdr>
            <w:top w:val="none" w:sz="0" w:space="0" w:color="auto"/>
            <w:left w:val="none" w:sz="0" w:space="0" w:color="auto"/>
            <w:bottom w:val="none" w:sz="0" w:space="0" w:color="auto"/>
            <w:right w:val="none" w:sz="0" w:space="0" w:color="auto"/>
          </w:divBdr>
        </w:div>
        <w:div w:id="475033153">
          <w:marLeft w:val="288"/>
          <w:marRight w:val="0"/>
          <w:marTop w:val="162"/>
          <w:marBottom w:val="0"/>
          <w:divBdr>
            <w:top w:val="none" w:sz="0" w:space="0" w:color="auto"/>
            <w:left w:val="none" w:sz="0" w:space="0" w:color="auto"/>
            <w:bottom w:val="none" w:sz="0" w:space="0" w:color="auto"/>
            <w:right w:val="none" w:sz="0" w:space="0" w:color="auto"/>
          </w:divBdr>
        </w:div>
        <w:div w:id="524253982">
          <w:marLeft w:val="288"/>
          <w:marRight w:val="0"/>
          <w:marTop w:val="162"/>
          <w:marBottom w:val="0"/>
          <w:divBdr>
            <w:top w:val="none" w:sz="0" w:space="0" w:color="auto"/>
            <w:left w:val="none" w:sz="0" w:space="0" w:color="auto"/>
            <w:bottom w:val="none" w:sz="0" w:space="0" w:color="auto"/>
            <w:right w:val="none" w:sz="0" w:space="0" w:color="auto"/>
          </w:divBdr>
        </w:div>
        <w:div w:id="706687331">
          <w:marLeft w:val="288"/>
          <w:marRight w:val="0"/>
          <w:marTop w:val="162"/>
          <w:marBottom w:val="0"/>
          <w:divBdr>
            <w:top w:val="none" w:sz="0" w:space="0" w:color="auto"/>
            <w:left w:val="none" w:sz="0" w:space="0" w:color="auto"/>
            <w:bottom w:val="none" w:sz="0" w:space="0" w:color="auto"/>
            <w:right w:val="none" w:sz="0" w:space="0" w:color="auto"/>
          </w:divBdr>
        </w:div>
        <w:div w:id="728579739">
          <w:marLeft w:val="288"/>
          <w:marRight w:val="0"/>
          <w:marTop w:val="162"/>
          <w:marBottom w:val="0"/>
          <w:divBdr>
            <w:top w:val="none" w:sz="0" w:space="0" w:color="auto"/>
            <w:left w:val="none" w:sz="0" w:space="0" w:color="auto"/>
            <w:bottom w:val="none" w:sz="0" w:space="0" w:color="auto"/>
            <w:right w:val="none" w:sz="0" w:space="0" w:color="auto"/>
          </w:divBdr>
        </w:div>
        <w:div w:id="863176592">
          <w:marLeft w:val="288"/>
          <w:marRight w:val="0"/>
          <w:marTop w:val="162"/>
          <w:marBottom w:val="0"/>
          <w:divBdr>
            <w:top w:val="none" w:sz="0" w:space="0" w:color="auto"/>
            <w:left w:val="none" w:sz="0" w:space="0" w:color="auto"/>
            <w:bottom w:val="none" w:sz="0" w:space="0" w:color="auto"/>
            <w:right w:val="none" w:sz="0" w:space="0" w:color="auto"/>
          </w:divBdr>
        </w:div>
        <w:div w:id="882449080">
          <w:marLeft w:val="288"/>
          <w:marRight w:val="0"/>
          <w:marTop w:val="162"/>
          <w:marBottom w:val="0"/>
          <w:divBdr>
            <w:top w:val="none" w:sz="0" w:space="0" w:color="auto"/>
            <w:left w:val="none" w:sz="0" w:space="0" w:color="auto"/>
            <w:bottom w:val="none" w:sz="0" w:space="0" w:color="auto"/>
            <w:right w:val="none" w:sz="0" w:space="0" w:color="auto"/>
          </w:divBdr>
        </w:div>
        <w:div w:id="900748549">
          <w:marLeft w:val="288"/>
          <w:marRight w:val="0"/>
          <w:marTop w:val="162"/>
          <w:marBottom w:val="0"/>
          <w:divBdr>
            <w:top w:val="none" w:sz="0" w:space="0" w:color="auto"/>
            <w:left w:val="none" w:sz="0" w:space="0" w:color="auto"/>
            <w:bottom w:val="none" w:sz="0" w:space="0" w:color="auto"/>
            <w:right w:val="none" w:sz="0" w:space="0" w:color="auto"/>
          </w:divBdr>
        </w:div>
        <w:div w:id="932401723">
          <w:marLeft w:val="288"/>
          <w:marRight w:val="0"/>
          <w:marTop w:val="162"/>
          <w:marBottom w:val="0"/>
          <w:divBdr>
            <w:top w:val="none" w:sz="0" w:space="0" w:color="auto"/>
            <w:left w:val="none" w:sz="0" w:space="0" w:color="auto"/>
            <w:bottom w:val="none" w:sz="0" w:space="0" w:color="auto"/>
            <w:right w:val="none" w:sz="0" w:space="0" w:color="auto"/>
          </w:divBdr>
        </w:div>
        <w:div w:id="990864635">
          <w:marLeft w:val="288"/>
          <w:marRight w:val="0"/>
          <w:marTop w:val="162"/>
          <w:marBottom w:val="0"/>
          <w:divBdr>
            <w:top w:val="none" w:sz="0" w:space="0" w:color="auto"/>
            <w:left w:val="none" w:sz="0" w:space="0" w:color="auto"/>
            <w:bottom w:val="none" w:sz="0" w:space="0" w:color="auto"/>
            <w:right w:val="none" w:sz="0" w:space="0" w:color="auto"/>
          </w:divBdr>
        </w:div>
        <w:div w:id="1120219933">
          <w:marLeft w:val="288"/>
          <w:marRight w:val="0"/>
          <w:marTop w:val="162"/>
          <w:marBottom w:val="0"/>
          <w:divBdr>
            <w:top w:val="none" w:sz="0" w:space="0" w:color="auto"/>
            <w:left w:val="none" w:sz="0" w:space="0" w:color="auto"/>
            <w:bottom w:val="none" w:sz="0" w:space="0" w:color="auto"/>
            <w:right w:val="none" w:sz="0" w:space="0" w:color="auto"/>
          </w:divBdr>
        </w:div>
        <w:div w:id="1138768740">
          <w:marLeft w:val="288"/>
          <w:marRight w:val="0"/>
          <w:marTop w:val="162"/>
          <w:marBottom w:val="0"/>
          <w:divBdr>
            <w:top w:val="none" w:sz="0" w:space="0" w:color="auto"/>
            <w:left w:val="none" w:sz="0" w:space="0" w:color="auto"/>
            <w:bottom w:val="none" w:sz="0" w:space="0" w:color="auto"/>
            <w:right w:val="none" w:sz="0" w:space="0" w:color="auto"/>
          </w:divBdr>
        </w:div>
        <w:div w:id="1222601005">
          <w:marLeft w:val="288"/>
          <w:marRight w:val="0"/>
          <w:marTop w:val="162"/>
          <w:marBottom w:val="0"/>
          <w:divBdr>
            <w:top w:val="none" w:sz="0" w:space="0" w:color="auto"/>
            <w:left w:val="none" w:sz="0" w:space="0" w:color="auto"/>
            <w:bottom w:val="none" w:sz="0" w:space="0" w:color="auto"/>
            <w:right w:val="none" w:sz="0" w:space="0" w:color="auto"/>
          </w:divBdr>
        </w:div>
        <w:div w:id="1299846757">
          <w:marLeft w:val="288"/>
          <w:marRight w:val="0"/>
          <w:marTop w:val="162"/>
          <w:marBottom w:val="0"/>
          <w:divBdr>
            <w:top w:val="none" w:sz="0" w:space="0" w:color="auto"/>
            <w:left w:val="none" w:sz="0" w:space="0" w:color="auto"/>
            <w:bottom w:val="none" w:sz="0" w:space="0" w:color="auto"/>
            <w:right w:val="none" w:sz="0" w:space="0" w:color="auto"/>
          </w:divBdr>
        </w:div>
        <w:div w:id="1341080648">
          <w:marLeft w:val="288"/>
          <w:marRight w:val="0"/>
          <w:marTop w:val="162"/>
          <w:marBottom w:val="0"/>
          <w:divBdr>
            <w:top w:val="none" w:sz="0" w:space="0" w:color="auto"/>
            <w:left w:val="none" w:sz="0" w:space="0" w:color="auto"/>
            <w:bottom w:val="none" w:sz="0" w:space="0" w:color="auto"/>
            <w:right w:val="none" w:sz="0" w:space="0" w:color="auto"/>
          </w:divBdr>
        </w:div>
        <w:div w:id="1475754847">
          <w:marLeft w:val="288"/>
          <w:marRight w:val="0"/>
          <w:marTop w:val="162"/>
          <w:marBottom w:val="0"/>
          <w:divBdr>
            <w:top w:val="none" w:sz="0" w:space="0" w:color="auto"/>
            <w:left w:val="none" w:sz="0" w:space="0" w:color="auto"/>
            <w:bottom w:val="none" w:sz="0" w:space="0" w:color="auto"/>
            <w:right w:val="none" w:sz="0" w:space="0" w:color="auto"/>
          </w:divBdr>
        </w:div>
        <w:div w:id="1541087106">
          <w:marLeft w:val="288"/>
          <w:marRight w:val="0"/>
          <w:marTop w:val="162"/>
          <w:marBottom w:val="0"/>
          <w:divBdr>
            <w:top w:val="none" w:sz="0" w:space="0" w:color="auto"/>
            <w:left w:val="none" w:sz="0" w:space="0" w:color="auto"/>
            <w:bottom w:val="none" w:sz="0" w:space="0" w:color="auto"/>
            <w:right w:val="none" w:sz="0" w:space="0" w:color="auto"/>
          </w:divBdr>
        </w:div>
        <w:div w:id="1818523900">
          <w:marLeft w:val="288"/>
          <w:marRight w:val="0"/>
          <w:marTop w:val="162"/>
          <w:marBottom w:val="0"/>
          <w:divBdr>
            <w:top w:val="none" w:sz="0" w:space="0" w:color="auto"/>
            <w:left w:val="none" w:sz="0" w:space="0" w:color="auto"/>
            <w:bottom w:val="none" w:sz="0" w:space="0" w:color="auto"/>
            <w:right w:val="none" w:sz="0" w:space="0" w:color="auto"/>
          </w:divBdr>
        </w:div>
        <w:div w:id="1955282003">
          <w:marLeft w:val="288"/>
          <w:marRight w:val="0"/>
          <w:marTop w:val="162"/>
          <w:marBottom w:val="0"/>
          <w:divBdr>
            <w:top w:val="none" w:sz="0" w:space="0" w:color="auto"/>
            <w:left w:val="none" w:sz="0" w:space="0" w:color="auto"/>
            <w:bottom w:val="none" w:sz="0" w:space="0" w:color="auto"/>
            <w:right w:val="none" w:sz="0" w:space="0" w:color="auto"/>
          </w:divBdr>
        </w:div>
        <w:div w:id="1996646726">
          <w:marLeft w:val="288"/>
          <w:marRight w:val="0"/>
          <w:marTop w:val="162"/>
          <w:marBottom w:val="0"/>
          <w:divBdr>
            <w:top w:val="none" w:sz="0" w:space="0" w:color="auto"/>
            <w:left w:val="none" w:sz="0" w:space="0" w:color="auto"/>
            <w:bottom w:val="none" w:sz="0" w:space="0" w:color="auto"/>
            <w:right w:val="none" w:sz="0" w:space="0" w:color="auto"/>
          </w:divBdr>
        </w:div>
      </w:divsChild>
    </w:div>
    <w:div w:id="1833450691">
      <w:bodyDiv w:val="1"/>
      <w:marLeft w:val="0"/>
      <w:marRight w:val="0"/>
      <w:marTop w:val="0"/>
      <w:marBottom w:val="0"/>
      <w:divBdr>
        <w:top w:val="none" w:sz="0" w:space="0" w:color="auto"/>
        <w:left w:val="none" w:sz="0" w:space="0" w:color="auto"/>
        <w:bottom w:val="none" w:sz="0" w:space="0" w:color="auto"/>
        <w:right w:val="none" w:sz="0" w:space="0" w:color="auto"/>
      </w:divBdr>
      <w:divsChild>
        <w:div w:id="1973516199">
          <w:marLeft w:val="0"/>
          <w:marRight w:val="0"/>
          <w:marTop w:val="0"/>
          <w:marBottom w:val="675"/>
          <w:divBdr>
            <w:top w:val="none" w:sz="0" w:space="0" w:color="auto"/>
            <w:left w:val="none" w:sz="0" w:space="0" w:color="auto"/>
            <w:bottom w:val="none" w:sz="0" w:space="0" w:color="auto"/>
            <w:right w:val="none" w:sz="0" w:space="0" w:color="auto"/>
          </w:divBdr>
          <w:divsChild>
            <w:div w:id="371997336">
              <w:marLeft w:val="0"/>
              <w:marRight w:val="0"/>
              <w:marTop w:val="0"/>
              <w:marBottom w:val="0"/>
              <w:divBdr>
                <w:top w:val="none" w:sz="0" w:space="0" w:color="auto"/>
                <w:left w:val="none" w:sz="0" w:space="0" w:color="auto"/>
                <w:bottom w:val="none" w:sz="0" w:space="0" w:color="auto"/>
                <w:right w:val="none" w:sz="0" w:space="0" w:color="auto"/>
              </w:divBdr>
              <w:divsChild>
                <w:div w:id="15469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700">
      <w:bodyDiv w:val="1"/>
      <w:marLeft w:val="0"/>
      <w:marRight w:val="0"/>
      <w:marTop w:val="0"/>
      <w:marBottom w:val="0"/>
      <w:divBdr>
        <w:top w:val="none" w:sz="0" w:space="0" w:color="auto"/>
        <w:left w:val="none" w:sz="0" w:space="0" w:color="auto"/>
        <w:bottom w:val="none" w:sz="0" w:space="0" w:color="auto"/>
        <w:right w:val="none" w:sz="0" w:space="0" w:color="auto"/>
      </w:divBdr>
      <w:divsChild>
        <w:div w:id="180515834">
          <w:marLeft w:val="288"/>
          <w:marRight w:val="0"/>
          <w:marTop w:val="162"/>
          <w:marBottom w:val="0"/>
          <w:divBdr>
            <w:top w:val="none" w:sz="0" w:space="0" w:color="auto"/>
            <w:left w:val="none" w:sz="0" w:space="0" w:color="auto"/>
            <w:bottom w:val="none" w:sz="0" w:space="0" w:color="auto"/>
            <w:right w:val="none" w:sz="0" w:space="0" w:color="auto"/>
          </w:divBdr>
        </w:div>
        <w:div w:id="199362503">
          <w:marLeft w:val="288"/>
          <w:marRight w:val="0"/>
          <w:marTop w:val="162"/>
          <w:marBottom w:val="0"/>
          <w:divBdr>
            <w:top w:val="none" w:sz="0" w:space="0" w:color="auto"/>
            <w:left w:val="none" w:sz="0" w:space="0" w:color="auto"/>
            <w:bottom w:val="none" w:sz="0" w:space="0" w:color="auto"/>
            <w:right w:val="none" w:sz="0" w:space="0" w:color="auto"/>
          </w:divBdr>
        </w:div>
        <w:div w:id="237403563">
          <w:marLeft w:val="288"/>
          <w:marRight w:val="0"/>
          <w:marTop w:val="162"/>
          <w:marBottom w:val="0"/>
          <w:divBdr>
            <w:top w:val="none" w:sz="0" w:space="0" w:color="auto"/>
            <w:left w:val="none" w:sz="0" w:space="0" w:color="auto"/>
            <w:bottom w:val="none" w:sz="0" w:space="0" w:color="auto"/>
            <w:right w:val="none" w:sz="0" w:space="0" w:color="auto"/>
          </w:divBdr>
        </w:div>
        <w:div w:id="486022841">
          <w:marLeft w:val="288"/>
          <w:marRight w:val="0"/>
          <w:marTop w:val="162"/>
          <w:marBottom w:val="0"/>
          <w:divBdr>
            <w:top w:val="none" w:sz="0" w:space="0" w:color="auto"/>
            <w:left w:val="none" w:sz="0" w:space="0" w:color="auto"/>
            <w:bottom w:val="none" w:sz="0" w:space="0" w:color="auto"/>
            <w:right w:val="none" w:sz="0" w:space="0" w:color="auto"/>
          </w:divBdr>
        </w:div>
        <w:div w:id="494032394">
          <w:marLeft w:val="288"/>
          <w:marRight w:val="0"/>
          <w:marTop w:val="162"/>
          <w:marBottom w:val="0"/>
          <w:divBdr>
            <w:top w:val="none" w:sz="0" w:space="0" w:color="auto"/>
            <w:left w:val="none" w:sz="0" w:space="0" w:color="auto"/>
            <w:bottom w:val="none" w:sz="0" w:space="0" w:color="auto"/>
            <w:right w:val="none" w:sz="0" w:space="0" w:color="auto"/>
          </w:divBdr>
        </w:div>
        <w:div w:id="500967404">
          <w:marLeft w:val="288"/>
          <w:marRight w:val="0"/>
          <w:marTop w:val="162"/>
          <w:marBottom w:val="0"/>
          <w:divBdr>
            <w:top w:val="none" w:sz="0" w:space="0" w:color="auto"/>
            <w:left w:val="none" w:sz="0" w:space="0" w:color="auto"/>
            <w:bottom w:val="none" w:sz="0" w:space="0" w:color="auto"/>
            <w:right w:val="none" w:sz="0" w:space="0" w:color="auto"/>
          </w:divBdr>
        </w:div>
        <w:div w:id="807934983">
          <w:marLeft w:val="288"/>
          <w:marRight w:val="0"/>
          <w:marTop w:val="162"/>
          <w:marBottom w:val="0"/>
          <w:divBdr>
            <w:top w:val="none" w:sz="0" w:space="0" w:color="auto"/>
            <w:left w:val="none" w:sz="0" w:space="0" w:color="auto"/>
            <w:bottom w:val="none" w:sz="0" w:space="0" w:color="auto"/>
            <w:right w:val="none" w:sz="0" w:space="0" w:color="auto"/>
          </w:divBdr>
        </w:div>
        <w:div w:id="878471363">
          <w:marLeft w:val="288"/>
          <w:marRight w:val="0"/>
          <w:marTop w:val="162"/>
          <w:marBottom w:val="0"/>
          <w:divBdr>
            <w:top w:val="none" w:sz="0" w:space="0" w:color="auto"/>
            <w:left w:val="none" w:sz="0" w:space="0" w:color="auto"/>
            <w:bottom w:val="none" w:sz="0" w:space="0" w:color="auto"/>
            <w:right w:val="none" w:sz="0" w:space="0" w:color="auto"/>
          </w:divBdr>
        </w:div>
        <w:div w:id="898133612">
          <w:marLeft w:val="288"/>
          <w:marRight w:val="0"/>
          <w:marTop w:val="162"/>
          <w:marBottom w:val="0"/>
          <w:divBdr>
            <w:top w:val="none" w:sz="0" w:space="0" w:color="auto"/>
            <w:left w:val="none" w:sz="0" w:space="0" w:color="auto"/>
            <w:bottom w:val="none" w:sz="0" w:space="0" w:color="auto"/>
            <w:right w:val="none" w:sz="0" w:space="0" w:color="auto"/>
          </w:divBdr>
        </w:div>
        <w:div w:id="1024333155">
          <w:marLeft w:val="288"/>
          <w:marRight w:val="0"/>
          <w:marTop w:val="162"/>
          <w:marBottom w:val="0"/>
          <w:divBdr>
            <w:top w:val="none" w:sz="0" w:space="0" w:color="auto"/>
            <w:left w:val="none" w:sz="0" w:space="0" w:color="auto"/>
            <w:bottom w:val="none" w:sz="0" w:space="0" w:color="auto"/>
            <w:right w:val="none" w:sz="0" w:space="0" w:color="auto"/>
          </w:divBdr>
        </w:div>
        <w:div w:id="1033338288">
          <w:marLeft w:val="288"/>
          <w:marRight w:val="0"/>
          <w:marTop w:val="162"/>
          <w:marBottom w:val="0"/>
          <w:divBdr>
            <w:top w:val="none" w:sz="0" w:space="0" w:color="auto"/>
            <w:left w:val="none" w:sz="0" w:space="0" w:color="auto"/>
            <w:bottom w:val="none" w:sz="0" w:space="0" w:color="auto"/>
            <w:right w:val="none" w:sz="0" w:space="0" w:color="auto"/>
          </w:divBdr>
        </w:div>
        <w:div w:id="1270697245">
          <w:marLeft w:val="288"/>
          <w:marRight w:val="0"/>
          <w:marTop w:val="162"/>
          <w:marBottom w:val="0"/>
          <w:divBdr>
            <w:top w:val="none" w:sz="0" w:space="0" w:color="auto"/>
            <w:left w:val="none" w:sz="0" w:space="0" w:color="auto"/>
            <w:bottom w:val="none" w:sz="0" w:space="0" w:color="auto"/>
            <w:right w:val="none" w:sz="0" w:space="0" w:color="auto"/>
          </w:divBdr>
        </w:div>
        <w:div w:id="1453019510">
          <w:marLeft w:val="288"/>
          <w:marRight w:val="0"/>
          <w:marTop w:val="162"/>
          <w:marBottom w:val="0"/>
          <w:divBdr>
            <w:top w:val="none" w:sz="0" w:space="0" w:color="auto"/>
            <w:left w:val="none" w:sz="0" w:space="0" w:color="auto"/>
            <w:bottom w:val="none" w:sz="0" w:space="0" w:color="auto"/>
            <w:right w:val="none" w:sz="0" w:space="0" w:color="auto"/>
          </w:divBdr>
        </w:div>
        <w:div w:id="1474911542">
          <w:marLeft w:val="288"/>
          <w:marRight w:val="0"/>
          <w:marTop w:val="162"/>
          <w:marBottom w:val="0"/>
          <w:divBdr>
            <w:top w:val="none" w:sz="0" w:space="0" w:color="auto"/>
            <w:left w:val="none" w:sz="0" w:space="0" w:color="auto"/>
            <w:bottom w:val="none" w:sz="0" w:space="0" w:color="auto"/>
            <w:right w:val="none" w:sz="0" w:space="0" w:color="auto"/>
          </w:divBdr>
        </w:div>
        <w:div w:id="1640457030">
          <w:marLeft w:val="288"/>
          <w:marRight w:val="0"/>
          <w:marTop w:val="162"/>
          <w:marBottom w:val="0"/>
          <w:divBdr>
            <w:top w:val="none" w:sz="0" w:space="0" w:color="auto"/>
            <w:left w:val="none" w:sz="0" w:space="0" w:color="auto"/>
            <w:bottom w:val="none" w:sz="0" w:space="0" w:color="auto"/>
            <w:right w:val="none" w:sz="0" w:space="0" w:color="auto"/>
          </w:divBdr>
        </w:div>
        <w:div w:id="1721827434">
          <w:marLeft w:val="288"/>
          <w:marRight w:val="0"/>
          <w:marTop w:val="162"/>
          <w:marBottom w:val="0"/>
          <w:divBdr>
            <w:top w:val="none" w:sz="0" w:space="0" w:color="auto"/>
            <w:left w:val="none" w:sz="0" w:space="0" w:color="auto"/>
            <w:bottom w:val="none" w:sz="0" w:space="0" w:color="auto"/>
            <w:right w:val="none" w:sz="0" w:space="0" w:color="auto"/>
          </w:divBdr>
        </w:div>
        <w:div w:id="1737318901">
          <w:marLeft w:val="288"/>
          <w:marRight w:val="0"/>
          <w:marTop w:val="162"/>
          <w:marBottom w:val="0"/>
          <w:divBdr>
            <w:top w:val="none" w:sz="0" w:space="0" w:color="auto"/>
            <w:left w:val="none" w:sz="0" w:space="0" w:color="auto"/>
            <w:bottom w:val="none" w:sz="0" w:space="0" w:color="auto"/>
            <w:right w:val="none" w:sz="0" w:space="0" w:color="auto"/>
          </w:divBdr>
        </w:div>
        <w:div w:id="2032754611">
          <w:marLeft w:val="288"/>
          <w:marRight w:val="0"/>
          <w:marTop w:val="162"/>
          <w:marBottom w:val="0"/>
          <w:divBdr>
            <w:top w:val="none" w:sz="0" w:space="0" w:color="auto"/>
            <w:left w:val="none" w:sz="0" w:space="0" w:color="auto"/>
            <w:bottom w:val="none" w:sz="0" w:space="0" w:color="auto"/>
            <w:right w:val="none" w:sz="0" w:space="0" w:color="auto"/>
          </w:divBdr>
        </w:div>
        <w:div w:id="2037198041">
          <w:marLeft w:val="288"/>
          <w:marRight w:val="0"/>
          <w:marTop w:val="162"/>
          <w:marBottom w:val="0"/>
          <w:divBdr>
            <w:top w:val="none" w:sz="0" w:space="0" w:color="auto"/>
            <w:left w:val="none" w:sz="0" w:space="0" w:color="auto"/>
            <w:bottom w:val="none" w:sz="0" w:space="0" w:color="auto"/>
            <w:right w:val="none" w:sz="0" w:space="0" w:color="auto"/>
          </w:divBdr>
        </w:div>
        <w:div w:id="2107380617">
          <w:marLeft w:val="288"/>
          <w:marRight w:val="0"/>
          <w:marTop w:val="162"/>
          <w:marBottom w:val="0"/>
          <w:divBdr>
            <w:top w:val="none" w:sz="0" w:space="0" w:color="auto"/>
            <w:left w:val="none" w:sz="0" w:space="0" w:color="auto"/>
            <w:bottom w:val="none" w:sz="0" w:space="0" w:color="auto"/>
            <w:right w:val="none" w:sz="0" w:space="0" w:color="auto"/>
          </w:divBdr>
        </w:div>
        <w:div w:id="2121678655">
          <w:marLeft w:val="288"/>
          <w:marRight w:val="0"/>
          <w:marTop w:val="162"/>
          <w:marBottom w:val="0"/>
          <w:divBdr>
            <w:top w:val="none" w:sz="0" w:space="0" w:color="auto"/>
            <w:left w:val="none" w:sz="0" w:space="0" w:color="auto"/>
            <w:bottom w:val="none" w:sz="0" w:space="0" w:color="auto"/>
            <w:right w:val="none" w:sz="0" w:space="0" w:color="auto"/>
          </w:divBdr>
        </w:div>
      </w:divsChild>
    </w:div>
    <w:div w:id="1871524119">
      <w:bodyDiv w:val="1"/>
      <w:marLeft w:val="0"/>
      <w:marRight w:val="0"/>
      <w:marTop w:val="0"/>
      <w:marBottom w:val="0"/>
      <w:divBdr>
        <w:top w:val="none" w:sz="0" w:space="0" w:color="auto"/>
        <w:left w:val="none" w:sz="0" w:space="0" w:color="auto"/>
        <w:bottom w:val="none" w:sz="0" w:space="0" w:color="auto"/>
        <w:right w:val="none" w:sz="0" w:space="0" w:color="auto"/>
      </w:divBdr>
    </w:div>
    <w:div w:id="1886983425">
      <w:bodyDiv w:val="1"/>
      <w:marLeft w:val="0"/>
      <w:marRight w:val="0"/>
      <w:marTop w:val="0"/>
      <w:marBottom w:val="0"/>
      <w:divBdr>
        <w:top w:val="none" w:sz="0" w:space="0" w:color="auto"/>
        <w:left w:val="none" w:sz="0" w:space="0" w:color="auto"/>
        <w:bottom w:val="none" w:sz="0" w:space="0" w:color="auto"/>
        <w:right w:val="none" w:sz="0" w:space="0" w:color="auto"/>
      </w:divBdr>
    </w:div>
    <w:div w:id="1896155716">
      <w:bodyDiv w:val="1"/>
      <w:marLeft w:val="0"/>
      <w:marRight w:val="0"/>
      <w:marTop w:val="0"/>
      <w:marBottom w:val="0"/>
      <w:divBdr>
        <w:top w:val="none" w:sz="0" w:space="0" w:color="auto"/>
        <w:left w:val="none" w:sz="0" w:space="0" w:color="auto"/>
        <w:bottom w:val="none" w:sz="0" w:space="0" w:color="auto"/>
        <w:right w:val="none" w:sz="0" w:space="0" w:color="auto"/>
      </w:divBdr>
    </w:div>
    <w:div w:id="1951424537">
      <w:bodyDiv w:val="1"/>
      <w:marLeft w:val="0"/>
      <w:marRight w:val="0"/>
      <w:marTop w:val="0"/>
      <w:marBottom w:val="0"/>
      <w:divBdr>
        <w:top w:val="none" w:sz="0" w:space="0" w:color="auto"/>
        <w:left w:val="none" w:sz="0" w:space="0" w:color="auto"/>
        <w:bottom w:val="none" w:sz="0" w:space="0" w:color="auto"/>
        <w:right w:val="none" w:sz="0" w:space="0" w:color="auto"/>
      </w:divBdr>
    </w:div>
    <w:div w:id="1958753308">
      <w:bodyDiv w:val="1"/>
      <w:marLeft w:val="0"/>
      <w:marRight w:val="0"/>
      <w:marTop w:val="0"/>
      <w:marBottom w:val="0"/>
      <w:divBdr>
        <w:top w:val="none" w:sz="0" w:space="0" w:color="auto"/>
        <w:left w:val="none" w:sz="0" w:space="0" w:color="auto"/>
        <w:bottom w:val="none" w:sz="0" w:space="0" w:color="auto"/>
        <w:right w:val="none" w:sz="0" w:space="0" w:color="auto"/>
      </w:divBdr>
    </w:div>
    <w:div w:id="1966498013">
      <w:bodyDiv w:val="1"/>
      <w:marLeft w:val="0"/>
      <w:marRight w:val="0"/>
      <w:marTop w:val="0"/>
      <w:marBottom w:val="0"/>
      <w:divBdr>
        <w:top w:val="none" w:sz="0" w:space="0" w:color="auto"/>
        <w:left w:val="none" w:sz="0" w:space="0" w:color="auto"/>
        <w:bottom w:val="none" w:sz="0" w:space="0" w:color="auto"/>
        <w:right w:val="none" w:sz="0" w:space="0" w:color="auto"/>
      </w:divBdr>
    </w:div>
    <w:div w:id="1978991000">
      <w:bodyDiv w:val="1"/>
      <w:marLeft w:val="0"/>
      <w:marRight w:val="0"/>
      <w:marTop w:val="0"/>
      <w:marBottom w:val="0"/>
      <w:divBdr>
        <w:top w:val="none" w:sz="0" w:space="0" w:color="auto"/>
        <w:left w:val="none" w:sz="0" w:space="0" w:color="auto"/>
        <w:bottom w:val="none" w:sz="0" w:space="0" w:color="auto"/>
        <w:right w:val="none" w:sz="0" w:space="0" w:color="auto"/>
      </w:divBdr>
    </w:div>
    <w:div w:id="2019699580">
      <w:bodyDiv w:val="1"/>
      <w:marLeft w:val="0"/>
      <w:marRight w:val="0"/>
      <w:marTop w:val="0"/>
      <w:marBottom w:val="0"/>
      <w:divBdr>
        <w:top w:val="none" w:sz="0" w:space="0" w:color="auto"/>
        <w:left w:val="none" w:sz="0" w:space="0" w:color="auto"/>
        <w:bottom w:val="none" w:sz="0" w:space="0" w:color="auto"/>
        <w:right w:val="none" w:sz="0" w:space="0" w:color="auto"/>
      </w:divBdr>
    </w:div>
    <w:div w:id="2043704982">
      <w:bodyDiv w:val="1"/>
      <w:marLeft w:val="0"/>
      <w:marRight w:val="0"/>
      <w:marTop w:val="0"/>
      <w:marBottom w:val="0"/>
      <w:divBdr>
        <w:top w:val="none" w:sz="0" w:space="0" w:color="auto"/>
        <w:left w:val="none" w:sz="0" w:space="0" w:color="auto"/>
        <w:bottom w:val="none" w:sz="0" w:space="0" w:color="auto"/>
        <w:right w:val="none" w:sz="0" w:space="0" w:color="auto"/>
      </w:divBdr>
    </w:div>
    <w:div w:id="2066683211">
      <w:bodyDiv w:val="1"/>
      <w:marLeft w:val="0"/>
      <w:marRight w:val="0"/>
      <w:marTop w:val="0"/>
      <w:marBottom w:val="0"/>
      <w:divBdr>
        <w:top w:val="none" w:sz="0" w:space="0" w:color="auto"/>
        <w:left w:val="none" w:sz="0" w:space="0" w:color="auto"/>
        <w:bottom w:val="none" w:sz="0" w:space="0" w:color="auto"/>
        <w:right w:val="none" w:sz="0" w:space="0" w:color="auto"/>
      </w:divBdr>
    </w:div>
    <w:div w:id="2102069542">
      <w:bodyDiv w:val="1"/>
      <w:marLeft w:val="0"/>
      <w:marRight w:val="0"/>
      <w:marTop w:val="0"/>
      <w:marBottom w:val="0"/>
      <w:divBdr>
        <w:top w:val="none" w:sz="0" w:space="0" w:color="auto"/>
        <w:left w:val="none" w:sz="0" w:space="0" w:color="auto"/>
        <w:bottom w:val="none" w:sz="0" w:space="0" w:color="auto"/>
        <w:right w:val="none" w:sz="0" w:space="0" w:color="auto"/>
      </w:divBdr>
    </w:div>
    <w:div w:id="2105953052">
      <w:bodyDiv w:val="1"/>
      <w:marLeft w:val="0"/>
      <w:marRight w:val="0"/>
      <w:marTop w:val="0"/>
      <w:marBottom w:val="0"/>
      <w:divBdr>
        <w:top w:val="none" w:sz="0" w:space="0" w:color="auto"/>
        <w:left w:val="none" w:sz="0" w:space="0" w:color="auto"/>
        <w:bottom w:val="none" w:sz="0" w:space="0" w:color="auto"/>
        <w:right w:val="none" w:sz="0" w:space="0" w:color="auto"/>
      </w:divBdr>
    </w:div>
    <w:div w:id="21129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GEMIER\Mes%20documents\nexity%20Gammes%20et%20notivces%20descriptives\white\3.notice_gamme_wh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162F9FF4BD4277BFA573882D7D9036"/>
        <w:category>
          <w:name w:val="Général"/>
          <w:gallery w:val="placeholder"/>
        </w:category>
        <w:types>
          <w:type w:val="bbPlcHdr"/>
        </w:types>
        <w:behaviors>
          <w:behavior w:val="content"/>
        </w:behaviors>
        <w:guid w:val="{00BCECB4-8FF2-4B31-A9A9-4D1A027361E6}"/>
      </w:docPartPr>
      <w:docPartBody>
        <w:p w:rsidR="00892647" w:rsidRDefault="00892647" w:rsidP="00892647">
          <w:pPr>
            <w:pStyle w:val="B9162F9FF4BD4277BFA573882D7D9036"/>
          </w:pPr>
          <w:r w:rsidRPr="00743E3A">
            <w:rPr>
              <w:rStyle w:val="Textedelespacerserv"/>
            </w:rPr>
            <w:t>[Date de publication]</w:t>
          </w:r>
        </w:p>
      </w:docPartBody>
    </w:docPart>
    <w:docPart>
      <w:docPartPr>
        <w:name w:val="BA32F6978DD849D08F0B889BDFD1FBD5"/>
        <w:category>
          <w:name w:val="Général"/>
          <w:gallery w:val="placeholder"/>
        </w:category>
        <w:types>
          <w:type w:val="bbPlcHdr"/>
        </w:types>
        <w:behaviors>
          <w:behavior w:val="content"/>
        </w:behaviors>
        <w:guid w:val="{DA51BA79-3696-420E-9E9A-126916C18B4D}"/>
      </w:docPartPr>
      <w:docPartBody>
        <w:p w:rsidR="00880556" w:rsidRDefault="00880556" w:rsidP="00880556">
          <w:pPr>
            <w:pStyle w:val="BA32F6978DD849D08F0B889BDFD1FBD5"/>
          </w:pPr>
          <w:r w:rsidRPr="00743E3A">
            <w:rPr>
              <w:rStyle w:val="Textedelespacerserv"/>
            </w:rPr>
            <w:t>[Date de publication]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Nexity">
    <w:altName w:val="Calibri"/>
    <w:charset w:val="00"/>
    <w:family w:val="auto"/>
    <w:pitch w:val="variable"/>
    <w:sig w:usb0="A00000AF" w:usb1="5000A06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64F"/>
    <w:rsid w:val="0021153E"/>
    <w:rsid w:val="00395CD9"/>
    <w:rsid w:val="00414198"/>
    <w:rsid w:val="004522E6"/>
    <w:rsid w:val="004F7824"/>
    <w:rsid w:val="00533BEA"/>
    <w:rsid w:val="00642022"/>
    <w:rsid w:val="00670BC2"/>
    <w:rsid w:val="007040AF"/>
    <w:rsid w:val="00775872"/>
    <w:rsid w:val="007D4F02"/>
    <w:rsid w:val="00802853"/>
    <w:rsid w:val="00880556"/>
    <w:rsid w:val="00892647"/>
    <w:rsid w:val="008D217F"/>
    <w:rsid w:val="009433ED"/>
    <w:rsid w:val="00E1164F"/>
    <w:rsid w:val="00EF6F81"/>
    <w:rsid w:val="00F81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64F"/>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0556"/>
    <w:rPr>
      <w:color w:val="808080"/>
    </w:rPr>
  </w:style>
  <w:style w:type="paragraph" w:customStyle="1" w:styleId="B9162F9FF4BD4277BFA573882D7D9036">
    <w:name w:val="B9162F9FF4BD4277BFA573882D7D9036"/>
    <w:rsid w:val="00892647"/>
    <w:pPr>
      <w:spacing w:after="160" w:line="259" w:lineRule="auto"/>
    </w:pPr>
    <w:rPr>
      <w:kern w:val="2"/>
      <w14:ligatures w14:val="standardContextual"/>
    </w:rPr>
  </w:style>
  <w:style w:type="paragraph" w:customStyle="1" w:styleId="BA32F6978DD849D08F0B889BDFD1FBD5">
    <w:name w:val="BA32F6978DD849D08F0B889BDFD1FBD5"/>
    <w:rsid w:val="0088055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514b0d9-5f1b-4d63-9c53-3207646c356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BADB5E9FBDEB40B105E8A435BB2238" ma:contentTypeVersion="4" ma:contentTypeDescription="Crée un document." ma:contentTypeScope="" ma:versionID="de286541282585073a3d61ca021538f6">
  <xsd:schema xmlns:xsd="http://www.w3.org/2001/XMLSchema" xmlns:xs="http://www.w3.org/2001/XMLSchema" xmlns:p="http://schemas.microsoft.com/office/2006/metadata/properties" xmlns:ns2="6514b0d9-5f1b-4d63-9c53-3207646c356a" targetNamespace="http://schemas.microsoft.com/office/2006/metadata/properties" ma:root="true" ma:fieldsID="2ca13993f050f2114ace8d1683aee428" ns2:_="">
    <xsd:import namespace="6514b0d9-5f1b-4d63-9c53-3207646c356a"/>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4b0d9-5f1b-4d63-9c53-3207646c356a" elementFormDefault="qualified">
    <xsd:import namespace="http://schemas.microsoft.com/office/2006/documentManagement/types"/>
    <xsd:import namespace="http://schemas.microsoft.com/office/infopath/2007/PartnerControls"/>
    <xsd:element name="TaxCatchAll" ma:index="8" nillable="true" ma:displayName="Colonne Attraper tout de Taxonomie" ma:hidden="true" ma:list="{e768911e-7847-47a3-9349-8e01bb43ffce}" ma:internalName="TaxCatchAll" ma:showField="CatchAllData" ma:web="6514b0d9-5f1b-4d63-9c53-3207646c3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CC0F3-B914-49F0-AF37-9DDC87A93B4D}">
  <ds:schemaRefs>
    <ds:schemaRef ds:uri="http://purl.org/dc/terms/"/>
    <ds:schemaRef ds:uri="http://schemas.openxmlformats.org/package/2006/metadata/core-properties"/>
    <ds:schemaRef ds:uri="http://schemas.microsoft.com/office/2006/documentManagement/types"/>
    <ds:schemaRef ds:uri="6514b0d9-5f1b-4d63-9c53-3207646c356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5F17338-DE81-4172-87E3-71D48806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4b0d9-5f1b-4d63-9c53-3207646c3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F851C-1FD3-41C0-8339-FE6732D10934}">
  <ds:schemaRefs>
    <ds:schemaRef ds:uri="http://schemas.microsoft.com/sharepoint/v3/contenttype/forms"/>
  </ds:schemaRefs>
</ds:datastoreItem>
</file>

<file path=customXml/itemProps5.xml><?xml version="1.0" encoding="utf-8"?>
<ds:datastoreItem xmlns:ds="http://schemas.openxmlformats.org/officeDocument/2006/customXml" ds:itemID="{116E2561-FAE0-4173-922E-1052F29A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3.notice_gamme_white.dotx</Template>
  <TotalTime>349</TotalTime>
  <Pages>16</Pages>
  <Words>5236</Words>
  <Characters>28801</Characters>
  <Application>Microsoft Office Word</Application>
  <DocSecurity>0</DocSecurity>
  <Lines>240</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SFD Configurateur Client</vt:lpstr>
      <vt:lpstr>PC-Groupe</vt:lpstr>
    </vt:vector>
  </TitlesOfParts>
  <Company>Deloitte.</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 Configurateur Client</dc:title>
  <dc:subject/>
  <dc:creator>GEMIER Benoit</dc:creator>
  <cp:keywords/>
  <dc:description>2.0</dc:description>
  <cp:lastModifiedBy>Maxime ROCACHER</cp:lastModifiedBy>
  <cp:revision>15</cp:revision>
  <cp:lastPrinted>2024-11-07T08:32:00Z</cp:lastPrinted>
  <dcterms:created xsi:type="dcterms:W3CDTF">2024-10-31T08:45:00Z</dcterms:created>
  <dcterms:modified xsi:type="dcterms:W3CDTF">2025-03-24T08:38:00Z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0x01010046BADB5E9FBDEB40B105E8A435BB2238</vt:lpwstr>
  </property>
</Properties>
</file>